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36" w:rsidRPr="00C51EBB" w:rsidRDefault="00B73458" w:rsidP="00D10906">
      <w:pPr>
        <w:pStyle w:val="Header"/>
        <w:tabs>
          <w:tab w:val="right" w:pos="9072"/>
          <w:tab w:val="left" w:pos="9781"/>
        </w:tabs>
        <w:ind w:right="-28"/>
        <w:rPr>
          <w:rFonts w:eastAsiaTheme="minorEastAsia" w:cs="Arial"/>
          <w:sz w:val="24"/>
          <w:szCs w:val="24"/>
          <w:lang w:eastAsia="zh-CN"/>
        </w:rPr>
      </w:pPr>
      <w:bookmarkStart w:id="0" w:name="_Toc130629555"/>
      <w:r w:rsidRPr="00C51EBB">
        <w:rPr>
          <w:rFonts w:cs="Arial"/>
          <w:sz w:val="24"/>
          <w:szCs w:val="24"/>
        </w:rPr>
        <w:t>3GPP TSG-RAN WG4 Meeting #7</w:t>
      </w:r>
      <w:r w:rsidRPr="00C51EBB">
        <w:rPr>
          <w:rFonts w:cs="Arial"/>
          <w:sz w:val="24"/>
          <w:szCs w:val="24"/>
          <w:lang w:eastAsia="zh-CN"/>
        </w:rPr>
        <w:t>2</w:t>
      </w:r>
      <w:r w:rsidR="00D7445A" w:rsidRPr="00D7445A">
        <w:rPr>
          <w:rFonts w:eastAsiaTheme="minorEastAsia" w:cs="Arial"/>
          <w:sz w:val="24"/>
          <w:szCs w:val="24"/>
          <w:lang w:eastAsia="zh-CN"/>
        </w:rPr>
        <w:t>bis</w:t>
      </w:r>
      <w:r w:rsidR="00D7445A" w:rsidRPr="00D7445A">
        <w:rPr>
          <w:rFonts w:cs="Arial"/>
          <w:sz w:val="24"/>
          <w:szCs w:val="24"/>
        </w:rPr>
        <w:tab/>
        <w:t xml:space="preserve"> R4-</w:t>
      </w:r>
      <w:r w:rsidR="00021744" w:rsidRPr="00D7445A">
        <w:rPr>
          <w:rFonts w:cs="Arial"/>
          <w:sz w:val="24"/>
          <w:szCs w:val="24"/>
          <w:lang w:eastAsia="zh-CN"/>
        </w:rPr>
        <w:t>14</w:t>
      </w:r>
      <w:r w:rsidR="00021744">
        <w:rPr>
          <w:rFonts w:eastAsiaTheme="minorEastAsia" w:cs="Arial" w:hint="eastAsia"/>
          <w:sz w:val="24"/>
          <w:szCs w:val="24"/>
          <w:lang w:eastAsia="zh-CN"/>
        </w:rPr>
        <w:t>6074</w:t>
      </w:r>
    </w:p>
    <w:p w:rsidR="00B73458" w:rsidRPr="00C51EBB" w:rsidRDefault="00D7445A" w:rsidP="00D10906">
      <w:pPr>
        <w:pStyle w:val="Header"/>
        <w:tabs>
          <w:tab w:val="right" w:pos="9781"/>
          <w:tab w:val="right" w:pos="13323"/>
        </w:tabs>
        <w:outlineLvl w:val="0"/>
        <w:rPr>
          <w:rFonts w:cs="Arial"/>
          <w:sz w:val="24"/>
          <w:szCs w:val="24"/>
          <w:lang w:eastAsia="zh-CN"/>
        </w:rPr>
      </w:pPr>
      <w:r w:rsidRPr="00D7445A">
        <w:rPr>
          <w:rFonts w:eastAsiaTheme="minorEastAsia" w:cs="Arial"/>
          <w:sz w:val="24"/>
          <w:szCs w:val="24"/>
          <w:lang w:eastAsia="zh-CN"/>
        </w:rPr>
        <w:t>Singapore</w:t>
      </w:r>
      <w:r w:rsidRPr="00D7445A">
        <w:rPr>
          <w:rFonts w:cs="Arial"/>
          <w:sz w:val="24"/>
          <w:szCs w:val="24"/>
          <w:lang w:eastAsia="zh-CN"/>
        </w:rPr>
        <w:t xml:space="preserve">, </w:t>
      </w:r>
      <w:r w:rsidRPr="00D7445A">
        <w:rPr>
          <w:rFonts w:eastAsiaTheme="minorEastAsia" w:cs="Arial"/>
          <w:sz w:val="24"/>
          <w:szCs w:val="24"/>
          <w:lang w:eastAsia="zh-CN"/>
        </w:rPr>
        <w:t>Singapore</w:t>
      </w:r>
      <w:r w:rsidRPr="00D7445A">
        <w:rPr>
          <w:rFonts w:cs="Arial"/>
          <w:sz w:val="24"/>
          <w:szCs w:val="24"/>
          <w:lang w:val="pt-BR" w:eastAsia="zh-CN"/>
        </w:rPr>
        <w:t>,</w:t>
      </w:r>
      <w:r w:rsidRPr="00D7445A">
        <w:rPr>
          <w:rFonts w:eastAsiaTheme="minorEastAsia" w:cs="Arial"/>
          <w:sz w:val="24"/>
          <w:szCs w:val="24"/>
          <w:lang w:eastAsia="zh-CN"/>
        </w:rPr>
        <w:t>6</w:t>
      </w:r>
      <w:r w:rsidRPr="00D7445A">
        <w:rPr>
          <w:rFonts w:cs="Arial"/>
          <w:sz w:val="24"/>
          <w:szCs w:val="24"/>
          <w:lang w:eastAsia="zh-CN"/>
        </w:rPr>
        <w:t>–2</w:t>
      </w:r>
      <w:r w:rsidRPr="00D7445A">
        <w:rPr>
          <w:rFonts w:eastAsiaTheme="minorEastAsia" w:cs="Arial"/>
          <w:sz w:val="24"/>
          <w:szCs w:val="24"/>
          <w:lang w:eastAsia="zh-CN"/>
        </w:rPr>
        <w:t>10Oct</w:t>
      </w:r>
      <w:r w:rsidRPr="00D7445A">
        <w:rPr>
          <w:rFonts w:cs="Arial"/>
          <w:sz w:val="24"/>
          <w:szCs w:val="24"/>
          <w:lang w:eastAsia="ja-JP"/>
        </w:rPr>
        <w:t>, 2014</w:t>
      </w:r>
    </w:p>
    <w:p w:rsidR="00A95C8B" w:rsidRDefault="007F7B0F">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color w:val="000000"/>
          <w:sz w:val="24"/>
          <w:szCs w:val="24"/>
          <w:lang w:val="en-US"/>
        </w:rPr>
        <w:t>7.</w:t>
      </w:r>
      <w:r>
        <w:rPr>
          <w:rFonts w:ascii="Arial" w:eastAsiaTheme="minorEastAsia" w:hAnsi="Arial" w:cs="Arial"/>
          <w:b/>
          <w:color w:val="000000"/>
          <w:sz w:val="24"/>
          <w:szCs w:val="24"/>
          <w:lang w:val="en-US" w:eastAsia="zh-CN"/>
        </w:rPr>
        <w:t>9.3</w:t>
      </w:r>
    </w:p>
    <w:p w:rsidR="00A95C8B" w:rsidRDefault="007F7B0F">
      <w:pPr>
        <w:tabs>
          <w:tab w:val="left" w:pos="1985"/>
          <w:tab w:val="left" w:pos="9781"/>
        </w:tabs>
        <w:spacing w:after="0"/>
        <w:ind w:right="-28"/>
        <w:jc w:val="both"/>
        <w:rPr>
          <w:rFonts w:ascii="Arial" w:hAnsi="Arial" w:cs="Arial"/>
          <w:b/>
          <w:color w:val="FF0000"/>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bCs/>
          <w:sz w:val="24"/>
          <w:szCs w:val="24"/>
          <w:lang w:eastAsia="zh-CN"/>
        </w:rPr>
        <w:t>Samsung</w:t>
      </w:r>
    </w:p>
    <w:p w:rsidR="00A95C8B" w:rsidRDefault="007F7B0F">
      <w:pPr>
        <w:tabs>
          <w:tab w:val="left" w:pos="1985"/>
          <w:tab w:val="left" w:pos="9781"/>
        </w:tabs>
        <w:spacing w:after="0"/>
        <w:ind w:left="1988" w:right="-28" w:hanging="1980"/>
        <w:jc w:val="both"/>
        <w:rPr>
          <w:rFonts w:ascii="Arial" w:eastAsiaTheme="minorEastAsia" w:hAnsi="Arial" w:cs="Arial"/>
          <w:b/>
          <w:bCs/>
          <w:sz w:val="24"/>
          <w:szCs w:val="24"/>
          <w:lang w:val="en-US" w:eastAsia="zh-CN"/>
        </w:rPr>
      </w:pPr>
      <w:r>
        <w:rPr>
          <w:rFonts w:ascii="Arial" w:hAnsi="Arial" w:cs="Arial"/>
          <w:b/>
          <w:sz w:val="24"/>
          <w:szCs w:val="24"/>
        </w:rPr>
        <w:t xml:space="preserve">Title: </w:t>
      </w:r>
      <w:r>
        <w:rPr>
          <w:rFonts w:ascii="Arial" w:hAnsi="Arial" w:cs="Arial"/>
          <w:b/>
          <w:sz w:val="24"/>
          <w:szCs w:val="24"/>
        </w:rPr>
        <w:tab/>
      </w:r>
      <w:r>
        <w:rPr>
          <w:rFonts w:ascii="Arial" w:eastAsiaTheme="minorEastAsia" w:hAnsi="Arial" w:cs="Arial"/>
          <w:b/>
          <w:bCs/>
          <w:sz w:val="24"/>
          <w:szCs w:val="24"/>
          <w:lang w:val="en-US"/>
        </w:rPr>
        <w:t>Simulation results for 256QAM demodulation test cases</w:t>
      </w:r>
    </w:p>
    <w:p w:rsidR="00A95C8B" w:rsidRDefault="007F7B0F">
      <w:pPr>
        <w:tabs>
          <w:tab w:val="left" w:pos="1985"/>
          <w:tab w:val="left" w:pos="9781"/>
        </w:tabs>
        <w:spacing w:after="0"/>
        <w:ind w:right="-28"/>
        <w:jc w:val="both"/>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t>Discussion</w:t>
      </w:r>
    </w:p>
    <w:p w:rsidR="00A95C8B" w:rsidRDefault="007F7B0F">
      <w:pPr>
        <w:pStyle w:val="Heading1"/>
        <w:tabs>
          <w:tab w:val="num" w:pos="432"/>
        </w:tabs>
        <w:ind w:left="432" w:hanging="432"/>
        <w:jc w:val="both"/>
        <w:rPr>
          <w:rFonts w:eastAsia="SimSun" w:cs="Arial"/>
          <w:b/>
          <w:lang w:val="en-US" w:eastAsia="zh-CN"/>
        </w:rPr>
      </w:pPr>
      <w:r>
        <w:rPr>
          <w:rFonts w:eastAsia="SimSun" w:cs="Arial"/>
          <w:b/>
          <w:lang w:val="en-US" w:eastAsia="zh-CN"/>
        </w:rPr>
        <w:t>1</w:t>
      </w:r>
      <w:r>
        <w:rPr>
          <w:rFonts w:eastAsia="SimSun" w:cs="Arial"/>
          <w:b/>
          <w:lang w:val="en-US" w:eastAsia="zh-CN"/>
        </w:rPr>
        <w:tab/>
      </w:r>
      <w:r>
        <w:rPr>
          <w:rFonts w:eastAsia="SimSun" w:cs="Arial"/>
          <w:b/>
          <w:lang w:val="en-US"/>
        </w:rPr>
        <w:t>Introducti</w:t>
      </w:r>
      <w:r>
        <w:rPr>
          <w:rFonts w:eastAsia="SimSun" w:cs="Arial"/>
          <w:b/>
          <w:lang w:val="en-US" w:eastAsia="zh-CN"/>
        </w:rPr>
        <w:t>on</w:t>
      </w:r>
    </w:p>
    <w:p w:rsidR="00A95C8B" w:rsidRDefault="007F7B0F">
      <w:pPr>
        <w:jc w:val="both"/>
        <w:rPr>
          <w:rFonts w:ascii="Arial" w:eastAsiaTheme="minorEastAsia" w:hAnsi="Arial" w:cs="Arial"/>
          <w:sz w:val="21"/>
          <w:szCs w:val="21"/>
          <w:lang w:eastAsia="zh-CN"/>
        </w:rPr>
      </w:pPr>
      <w:r>
        <w:rPr>
          <w:rFonts w:ascii="Arial" w:hAnsi="Arial" w:cs="Arial"/>
          <w:sz w:val="21"/>
          <w:szCs w:val="21"/>
        </w:rPr>
        <w:t>A new work item “</w:t>
      </w:r>
      <w:r>
        <w:rPr>
          <w:rFonts w:ascii="Arial" w:eastAsiaTheme="minorEastAsia" w:hAnsi="Arial" w:cs="Arial"/>
          <w:sz w:val="21"/>
          <w:szCs w:val="21"/>
          <w:lang w:eastAsia="zh-CN"/>
        </w:rPr>
        <w:t>Small cell enhancement</w:t>
      </w:r>
      <w:r>
        <w:rPr>
          <w:rFonts w:ascii="Arial" w:hAnsi="Arial" w:cs="Arial"/>
          <w:sz w:val="21"/>
          <w:szCs w:val="21"/>
        </w:rPr>
        <w:t xml:space="preserve">” was introduced in Rel-12. </w:t>
      </w:r>
      <w:r>
        <w:rPr>
          <w:rFonts w:ascii="Arial" w:eastAsiaTheme="minorEastAsia" w:hAnsi="Arial" w:cs="Arial"/>
          <w:sz w:val="21"/>
          <w:szCs w:val="21"/>
          <w:lang w:eastAsia="zh-CN"/>
        </w:rPr>
        <w:t xml:space="preserve">256QAM and small cell on/off were the key features for this WI. </w:t>
      </w:r>
    </w:p>
    <w:p w:rsidR="00A95C8B" w:rsidRDefault="007F7B0F">
      <w:pPr>
        <w:jc w:val="both"/>
        <w:rPr>
          <w:rFonts w:ascii="Arial" w:eastAsia="SimSun" w:hAnsi="Arial" w:cs="Arial"/>
          <w:sz w:val="21"/>
          <w:szCs w:val="21"/>
          <w:lang w:eastAsia="zh-CN"/>
        </w:rPr>
      </w:pPr>
      <w:r>
        <w:rPr>
          <w:rFonts w:ascii="Arial" w:eastAsiaTheme="minorEastAsia" w:hAnsi="Arial" w:cs="Arial"/>
          <w:sz w:val="21"/>
          <w:szCs w:val="21"/>
          <w:lang w:eastAsia="zh-CN"/>
        </w:rPr>
        <w:t>In RAN4#72 meeting,</w:t>
      </w:r>
      <w:r w:rsidR="00022C00">
        <w:rPr>
          <w:rFonts w:ascii="Arial" w:eastAsiaTheme="minorEastAsia" w:hAnsi="Arial" w:cs="Arial" w:hint="eastAsia"/>
          <w:sz w:val="21"/>
          <w:szCs w:val="21"/>
          <w:lang w:eastAsia="zh-CN"/>
        </w:rPr>
        <w:t xml:space="preserve"> </w:t>
      </w:r>
      <w:r>
        <w:rPr>
          <w:rFonts w:ascii="Arial" w:eastAsia="SimSun" w:hAnsi="Arial" w:cs="Arial"/>
          <w:sz w:val="21"/>
          <w:szCs w:val="21"/>
          <w:lang w:eastAsia="zh-CN"/>
        </w:rPr>
        <w:t>some initial considerations and analysis for SCE demodulation test</w:t>
      </w:r>
      <w:r w:rsidR="001359FC">
        <w:rPr>
          <w:rFonts w:ascii="Arial" w:eastAsia="SimSun" w:hAnsi="Arial" w:cs="Arial" w:hint="eastAsia"/>
          <w:sz w:val="21"/>
          <w:szCs w:val="21"/>
          <w:lang w:eastAsia="zh-CN"/>
        </w:rPr>
        <w:t xml:space="preserve"> were given in</w:t>
      </w:r>
      <w:r>
        <w:rPr>
          <w:rFonts w:ascii="Arial" w:eastAsia="SimSun" w:hAnsi="Arial" w:cs="Arial"/>
          <w:sz w:val="21"/>
          <w:szCs w:val="21"/>
          <w:lang w:eastAsia="zh-CN"/>
        </w:rPr>
        <w:t xml:space="preserve"> [1]. Meanwhile, a WF on 256QAM demodulation tests has been agreed [2]: </w:t>
      </w:r>
    </w:p>
    <w:p w:rsidR="00E50DED" w:rsidRDefault="00D7445A">
      <w:pPr>
        <w:numPr>
          <w:ilvl w:val="0"/>
          <w:numId w:val="8"/>
        </w:numPr>
        <w:spacing w:after="0"/>
        <w:ind w:hanging="357"/>
        <w:rPr>
          <w:rFonts w:ascii="Arial" w:eastAsia="SimSun" w:hAnsi="Arial" w:cs="Arial"/>
          <w:i/>
          <w:sz w:val="21"/>
          <w:szCs w:val="21"/>
          <w:lang w:val="en-US" w:eastAsia="zh-CN"/>
        </w:rPr>
      </w:pPr>
      <w:r w:rsidRPr="00D7445A">
        <w:rPr>
          <w:rFonts w:ascii="Arial" w:eastAsia="SimSun" w:hAnsi="Arial" w:cs="Arial"/>
          <w:i/>
          <w:sz w:val="21"/>
          <w:szCs w:val="21"/>
          <w:lang w:eastAsia="zh-CN"/>
        </w:rPr>
        <w:t>Introduce PDSCH demodulation test in fading channel for following TMs for both FDD and TDD</w:t>
      </w:r>
    </w:p>
    <w:p w:rsidR="00E50DED" w:rsidRDefault="00D7445A">
      <w:pPr>
        <w:numPr>
          <w:ilvl w:val="1"/>
          <w:numId w:val="8"/>
        </w:numPr>
        <w:spacing w:after="0"/>
        <w:ind w:hanging="357"/>
        <w:rPr>
          <w:rFonts w:ascii="Arial" w:eastAsia="SimSun" w:hAnsi="Arial" w:cs="Arial"/>
          <w:i/>
          <w:sz w:val="21"/>
          <w:szCs w:val="21"/>
          <w:lang w:val="en-US" w:eastAsia="zh-CN"/>
        </w:rPr>
      </w:pPr>
      <w:r w:rsidRPr="00D7445A">
        <w:rPr>
          <w:rFonts w:ascii="Arial" w:eastAsia="SimSun" w:hAnsi="Arial" w:cs="Arial"/>
          <w:i/>
          <w:sz w:val="21"/>
          <w:szCs w:val="21"/>
          <w:lang w:eastAsia="zh-CN"/>
        </w:rPr>
        <w:t>TM4 dual layer</w:t>
      </w:r>
    </w:p>
    <w:p w:rsidR="00E50DED" w:rsidRDefault="00D7445A">
      <w:pPr>
        <w:numPr>
          <w:ilvl w:val="1"/>
          <w:numId w:val="8"/>
        </w:numPr>
        <w:spacing w:after="0"/>
        <w:ind w:hanging="357"/>
        <w:rPr>
          <w:rFonts w:ascii="Arial" w:eastAsia="SimSun" w:hAnsi="Arial" w:cs="Arial"/>
          <w:i/>
          <w:sz w:val="21"/>
          <w:szCs w:val="21"/>
          <w:lang w:val="en-US" w:eastAsia="zh-CN"/>
        </w:rPr>
      </w:pPr>
      <w:r w:rsidRPr="00D7445A">
        <w:rPr>
          <w:rFonts w:ascii="Arial" w:eastAsia="SimSun" w:hAnsi="Arial" w:cs="Arial"/>
          <w:i/>
          <w:sz w:val="21"/>
          <w:szCs w:val="21"/>
          <w:lang w:eastAsia="zh-CN"/>
        </w:rPr>
        <w:t>TM9 single layer</w:t>
      </w:r>
    </w:p>
    <w:p w:rsidR="00000000" w:rsidRDefault="00D7445A" w:rsidP="00B414D7">
      <w:pPr>
        <w:numPr>
          <w:ilvl w:val="0"/>
          <w:numId w:val="8"/>
        </w:numPr>
        <w:spacing w:afterLines="50"/>
        <w:ind w:hanging="357"/>
        <w:rPr>
          <w:rFonts w:ascii="Arial" w:eastAsia="SimSun" w:hAnsi="Arial" w:cs="Arial"/>
          <w:i/>
          <w:sz w:val="21"/>
          <w:szCs w:val="21"/>
          <w:lang w:val="en-US" w:eastAsia="zh-CN"/>
        </w:rPr>
      </w:pPr>
      <w:r w:rsidRPr="00D7445A">
        <w:rPr>
          <w:rFonts w:ascii="Arial" w:eastAsia="SimSun" w:hAnsi="Arial" w:cs="Arial"/>
          <w:i/>
          <w:sz w:val="21"/>
          <w:szCs w:val="21"/>
          <w:lang w:eastAsia="zh-CN"/>
        </w:rPr>
        <w:t>FFS whether to introduce TM2 PDSCH demodulation test</w:t>
      </w:r>
    </w:p>
    <w:p w:rsidR="009F798C" w:rsidRPr="001359FC" w:rsidRDefault="007F7B0F" w:rsidP="00D10906">
      <w:pPr>
        <w:jc w:val="both"/>
        <w:rPr>
          <w:rFonts w:ascii="Arial" w:eastAsia="SimSun" w:hAnsi="Arial" w:cs="Arial"/>
          <w:sz w:val="21"/>
          <w:szCs w:val="21"/>
          <w:lang w:eastAsia="zh-CN"/>
        </w:rPr>
      </w:pPr>
      <w:r>
        <w:rPr>
          <w:rFonts w:ascii="Arial" w:eastAsia="SimSun" w:hAnsi="Arial" w:cs="Arial"/>
          <w:sz w:val="21"/>
          <w:szCs w:val="21"/>
          <w:lang w:eastAsia="zh-CN"/>
        </w:rPr>
        <w:t xml:space="preserve">In this contribution, </w:t>
      </w:r>
      <w:r w:rsidR="00D30DDA">
        <w:rPr>
          <w:rFonts w:ascii="Arial" w:eastAsia="SimSun" w:hAnsi="Arial" w:cs="Arial" w:hint="eastAsia"/>
          <w:sz w:val="21"/>
          <w:szCs w:val="21"/>
          <w:lang w:eastAsia="zh-CN"/>
        </w:rPr>
        <w:t xml:space="preserve">we provide the </w:t>
      </w:r>
      <w:r>
        <w:rPr>
          <w:rFonts w:ascii="Arial" w:eastAsia="SimSun" w:hAnsi="Arial" w:cs="Arial"/>
          <w:sz w:val="21"/>
          <w:szCs w:val="21"/>
          <w:lang w:eastAsia="zh-CN"/>
        </w:rPr>
        <w:t>initial simulation results for 256QAM demodulation tests based on the agreed simulation assumptions</w:t>
      </w:r>
      <w:r w:rsidR="00D30DDA">
        <w:rPr>
          <w:rFonts w:ascii="Arial" w:eastAsia="SimSun" w:hAnsi="Arial" w:cs="Arial" w:hint="eastAsia"/>
          <w:sz w:val="21"/>
          <w:szCs w:val="21"/>
          <w:lang w:eastAsia="zh-CN"/>
        </w:rPr>
        <w:t>.</w:t>
      </w:r>
    </w:p>
    <w:p w:rsidR="00E50DED" w:rsidRDefault="007F7B0F">
      <w:pPr>
        <w:pStyle w:val="Heading1"/>
        <w:tabs>
          <w:tab w:val="num" w:pos="432"/>
        </w:tabs>
        <w:ind w:left="432" w:hanging="432"/>
        <w:jc w:val="both"/>
        <w:rPr>
          <w:rFonts w:eastAsia="SimSun" w:cs="Arial"/>
          <w:b/>
          <w:lang w:val="en-US" w:eastAsia="zh-CN"/>
        </w:rPr>
      </w:pPr>
      <w:r>
        <w:rPr>
          <w:rFonts w:eastAsia="SimSun" w:cs="Arial"/>
          <w:b/>
          <w:lang w:val="en-US" w:eastAsia="zh-CN"/>
        </w:rPr>
        <w:t>2 Analysis</w:t>
      </w:r>
    </w:p>
    <w:p w:rsidR="00E50DED" w:rsidRDefault="007F7B0F">
      <w:pPr>
        <w:pStyle w:val="Heading3"/>
        <w:numPr>
          <w:ilvl w:val="1"/>
          <w:numId w:val="9"/>
        </w:numPr>
        <w:spacing w:before="100" w:beforeAutospacing="1" w:after="100" w:afterAutospacing="1" w:line="240" w:lineRule="auto"/>
        <w:ind w:left="403" w:hanging="403"/>
        <w:rPr>
          <w:rFonts w:ascii="Arial" w:eastAsia="SimSun" w:hAnsi="Arial" w:cs="Arial"/>
          <w:bCs w:val="0"/>
          <w:sz w:val="28"/>
          <w:szCs w:val="28"/>
          <w:lang w:val="en-US" w:eastAsia="zh-CN"/>
        </w:rPr>
      </w:pPr>
      <w:r w:rsidRPr="007F7B0F">
        <w:rPr>
          <w:rFonts w:ascii="Arial" w:eastAsia="SimSun" w:hAnsi="Arial" w:cs="Arial"/>
          <w:bCs w:val="0"/>
          <w:sz w:val="28"/>
          <w:szCs w:val="28"/>
          <w:lang w:val="en-US" w:eastAsia="zh-CN"/>
        </w:rPr>
        <w:t>Simulation Assumption</w:t>
      </w:r>
    </w:p>
    <w:p w:rsidR="00C961F7" w:rsidRDefault="001359FC" w:rsidP="00D10906">
      <w:pPr>
        <w:tabs>
          <w:tab w:val="num" w:pos="720"/>
        </w:tabs>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In order to verify </w:t>
      </w:r>
      <w:r>
        <w:rPr>
          <w:rFonts w:ascii="Arial" w:eastAsiaTheme="minorEastAsia" w:hAnsi="Arial" w:cs="Arial"/>
          <w:sz w:val="21"/>
          <w:szCs w:val="21"/>
          <w:lang w:eastAsia="zh-CN"/>
        </w:rPr>
        <w:t>feasibility</w:t>
      </w:r>
      <w:r>
        <w:rPr>
          <w:rFonts w:ascii="Arial" w:eastAsiaTheme="minorEastAsia" w:hAnsi="Arial" w:cs="Arial" w:hint="eastAsia"/>
          <w:sz w:val="21"/>
          <w:szCs w:val="21"/>
          <w:lang w:eastAsia="zh-CN"/>
        </w:rPr>
        <w:t xml:space="preserve"> of test configurations proposed in agreed WF, we </w:t>
      </w:r>
      <w:r w:rsidR="00730EB6">
        <w:rPr>
          <w:rFonts w:ascii="Arial" w:eastAsiaTheme="minorEastAsia" w:hAnsi="Arial" w:cs="Arial" w:hint="eastAsia"/>
          <w:sz w:val="21"/>
          <w:szCs w:val="21"/>
          <w:lang w:eastAsia="zh-CN"/>
        </w:rPr>
        <w:t>picked out some combinations of test configuration in our evaluation as highlighted below.</w:t>
      </w:r>
    </w:p>
    <w:p w:rsidR="00730EB6" w:rsidRDefault="00C961F7" w:rsidP="00D10906">
      <w:pPr>
        <w:tabs>
          <w:tab w:val="num" w:pos="720"/>
        </w:tabs>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Considering </w:t>
      </w:r>
      <w:r w:rsidR="009C594D">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 xml:space="preserve">required reference SNR points for 256QAM </w:t>
      </w:r>
      <w:r>
        <w:rPr>
          <w:rFonts w:ascii="Arial" w:eastAsiaTheme="minorEastAsia" w:hAnsi="Arial" w:cs="Arial"/>
          <w:sz w:val="21"/>
          <w:szCs w:val="21"/>
          <w:lang w:eastAsia="zh-CN"/>
        </w:rPr>
        <w:t>demodulation</w:t>
      </w:r>
      <w:r>
        <w:rPr>
          <w:rFonts w:ascii="Arial" w:eastAsiaTheme="minorEastAsia" w:hAnsi="Arial" w:cs="Arial" w:hint="eastAsia"/>
          <w:sz w:val="21"/>
          <w:szCs w:val="21"/>
          <w:lang w:eastAsia="zh-CN"/>
        </w:rPr>
        <w:t xml:space="preserve"> test cas</w:t>
      </w:r>
      <w:r w:rsidR="00730EB6">
        <w:rPr>
          <w:rFonts w:ascii="Arial" w:eastAsiaTheme="minorEastAsia" w:hAnsi="Arial" w:cs="Arial" w:hint="eastAsia"/>
          <w:sz w:val="21"/>
          <w:szCs w:val="21"/>
          <w:lang w:eastAsia="zh-CN"/>
        </w:rPr>
        <w:t>e is likely to be</w:t>
      </w:r>
      <w:r w:rsidR="007B0DE4">
        <w:rPr>
          <w:rFonts w:ascii="Arial" w:eastAsiaTheme="minorEastAsia" w:hAnsi="Arial" w:cs="Arial" w:hint="eastAsia"/>
          <w:sz w:val="21"/>
          <w:szCs w:val="21"/>
          <w:lang w:eastAsia="zh-CN"/>
        </w:rPr>
        <w:t xml:space="preserve"> </w:t>
      </w:r>
      <w:r w:rsidR="00730EB6">
        <w:rPr>
          <w:rFonts w:ascii="Arial" w:eastAsiaTheme="minorEastAsia" w:hAnsi="Arial" w:cs="Arial" w:hint="eastAsia"/>
          <w:sz w:val="21"/>
          <w:szCs w:val="21"/>
          <w:lang w:eastAsia="zh-CN"/>
        </w:rPr>
        <w:t>much</w:t>
      </w:r>
      <w:r>
        <w:rPr>
          <w:rFonts w:ascii="Arial" w:eastAsiaTheme="minorEastAsia" w:hAnsi="Arial" w:cs="Arial" w:hint="eastAsia"/>
          <w:sz w:val="21"/>
          <w:szCs w:val="21"/>
          <w:lang w:eastAsia="zh-CN"/>
        </w:rPr>
        <w:t xml:space="preserve"> high</w:t>
      </w:r>
      <w:r w:rsidR="00516FAE">
        <w:rPr>
          <w:rFonts w:ascii="Arial" w:eastAsiaTheme="minorEastAsia" w:hAnsi="Arial" w:cs="Arial" w:hint="eastAsia"/>
          <w:sz w:val="21"/>
          <w:szCs w:val="21"/>
          <w:lang w:eastAsia="zh-CN"/>
        </w:rPr>
        <w:t>er</w:t>
      </w:r>
      <w:r>
        <w:rPr>
          <w:rFonts w:ascii="Arial" w:eastAsiaTheme="minorEastAsia" w:hAnsi="Arial" w:cs="Arial" w:hint="eastAsia"/>
          <w:sz w:val="21"/>
          <w:szCs w:val="21"/>
          <w:lang w:eastAsia="zh-CN"/>
        </w:rPr>
        <w:t xml:space="preserve"> than existing normal demodulation test cases and </w:t>
      </w:r>
      <w:r w:rsidR="00730EB6">
        <w:rPr>
          <w:rFonts w:ascii="Arial" w:eastAsiaTheme="minorEastAsia" w:hAnsi="Arial" w:cs="Arial" w:hint="eastAsia"/>
          <w:sz w:val="21"/>
          <w:szCs w:val="21"/>
          <w:lang w:eastAsia="zh-CN"/>
        </w:rPr>
        <w:t xml:space="preserve">thus </w:t>
      </w:r>
      <w:r>
        <w:rPr>
          <w:rFonts w:ascii="Arial" w:eastAsiaTheme="minorEastAsia" w:hAnsi="Arial" w:cs="Arial"/>
          <w:sz w:val="21"/>
          <w:szCs w:val="21"/>
          <w:lang w:eastAsia="zh-CN"/>
        </w:rPr>
        <w:t>sensitive</w:t>
      </w:r>
      <w:r>
        <w:rPr>
          <w:rFonts w:ascii="Arial" w:eastAsiaTheme="minorEastAsia" w:hAnsi="Arial" w:cs="Arial" w:hint="eastAsia"/>
          <w:sz w:val="21"/>
          <w:szCs w:val="21"/>
          <w:lang w:eastAsia="zh-CN"/>
        </w:rPr>
        <w:t xml:space="preserve"> to transmitter EVM and receiver EVM</w:t>
      </w:r>
      <w:r w:rsidR="006A0AB6">
        <w:rPr>
          <w:rFonts w:ascii="Arial" w:eastAsiaTheme="minorEastAsia" w:hAnsi="Arial" w:cs="Arial" w:hint="eastAsia"/>
          <w:sz w:val="21"/>
          <w:szCs w:val="21"/>
          <w:lang w:eastAsia="zh-CN"/>
        </w:rPr>
        <w:t xml:space="preserve">, we pick up MCS option 1 as described in [2] which has lowest coding rate for </w:t>
      </w:r>
      <w:r w:rsidR="00D30DDA">
        <w:rPr>
          <w:rFonts w:ascii="Arial" w:eastAsiaTheme="minorEastAsia" w:hAnsi="Arial" w:cs="Arial" w:hint="eastAsia"/>
          <w:sz w:val="21"/>
          <w:szCs w:val="21"/>
          <w:lang w:eastAsia="zh-CN"/>
        </w:rPr>
        <w:t xml:space="preserve">the </w:t>
      </w:r>
      <w:r w:rsidR="006A0AB6">
        <w:rPr>
          <w:rFonts w:ascii="Arial" w:eastAsiaTheme="minorEastAsia" w:hAnsi="Arial" w:cs="Arial" w:hint="eastAsia"/>
          <w:sz w:val="21"/>
          <w:szCs w:val="21"/>
          <w:lang w:eastAsia="zh-CN"/>
        </w:rPr>
        <w:t xml:space="preserve">initial simulation to verify the </w:t>
      </w:r>
      <w:r w:rsidR="006A0AB6">
        <w:rPr>
          <w:rFonts w:ascii="Arial" w:eastAsiaTheme="minorEastAsia" w:hAnsi="Arial" w:cs="Arial"/>
          <w:sz w:val="21"/>
          <w:szCs w:val="21"/>
          <w:lang w:eastAsia="zh-CN"/>
        </w:rPr>
        <w:t>feasibility</w:t>
      </w:r>
      <w:r w:rsidR="006A0AB6">
        <w:rPr>
          <w:rFonts w:ascii="Arial" w:eastAsiaTheme="minorEastAsia" w:hAnsi="Arial" w:cs="Arial" w:hint="eastAsia"/>
          <w:sz w:val="21"/>
          <w:szCs w:val="21"/>
          <w:lang w:eastAsia="zh-CN"/>
        </w:rPr>
        <w:t xml:space="preserve"> of required SNR points.</w:t>
      </w:r>
    </w:p>
    <w:p w:rsidR="00730EB6" w:rsidRDefault="006A0AB6" w:rsidP="00D10906">
      <w:pPr>
        <w:tabs>
          <w:tab w:val="num" w:pos="720"/>
        </w:tabs>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Furthermore, considering different control information </w:t>
      </w:r>
      <w:r>
        <w:rPr>
          <w:rFonts w:ascii="Arial" w:eastAsiaTheme="minorEastAsia" w:hAnsi="Arial" w:cs="Arial"/>
          <w:sz w:val="21"/>
          <w:szCs w:val="21"/>
          <w:lang w:eastAsia="zh-CN"/>
        </w:rPr>
        <w:t>overhead</w:t>
      </w:r>
      <w:r>
        <w:rPr>
          <w:rFonts w:ascii="Arial" w:eastAsiaTheme="minorEastAsia" w:hAnsi="Arial" w:cs="Arial" w:hint="eastAsia"/>
          <w:sz w:val="21"/>
          <w:szCs w:val="21"/>
          <w:lang w:eastAsia="zh-CN"/>
        </w:rPr>
        <w:t xml:space="preserve"> has </w:t>
      </w:r>
      <w:r w:rsidR="00730EB6">
        <w:rPr>
          <w:rFonts w:ascii="Arial" w:eastAsiaTheme="minorEastAsia" w:hAnsi="Arial" w:cs="Arial" w:hint="eastAsia"/>
          <w:sz w:val="21"/>
          <w:szCs w:val="21"/>
          <w:lang w:eastAsia="zh-CN"/>
        </w:rPr>
        <w:t xml:space="preserve">significant impact </w:t>
      </w:r>
      <w:r>
        <w:rPr>
          <w:rFonts w:ascii="Arial" w:eastAsiaTheme="minorEastAsia" w:hAnsi="Arial" w:cs="Arial" w:hint="eastAsia"/>
          <w:sz w:val="21"/>
          <w:szCs w:val="21"/>
          <w:lang w:eastAsia="zh-CN"/>
        </w:rPr>
        <w:t xml:space="preserve">on </w:t>
      </w:r>
      <w:r w:rsidR="00730EB6">
        <w:rPr>
          <w:rFonts w:ascii="Arial" w:eastAsiaTheme="minorEastAsia" w:hAnsi="Arial" w:cs="Arial" w:hint="eastAsia"/>
          <w:sz w:val="21"/>
          <w:szCs w:val="21"/>
          <w:lang w:eastAsia="zh-CN"/>
        </w:rPr>
        <w:t xml:space="preserve">the </w:t>
      </w:r>
      <w:r>
        <w:rPr>
          <w:rFonts w:ascii="Arial" w:eastAsiaTheme="minorEastAsia" w:hAnsi="Arial" w:cs="Arial"/>
          <w:sz w:val="21"/>
          <w:szCs w:val="21"/>
          <w:lang w:eastAsia="zh-CN"/>
        </w:rPr>
        <w:t>effective</w:t>
      </w:r>
      <w:r>
        <w:rPr>
          <w:rFonts w:ascii="Arial" w:eastAsiaTheme="minorEastAsia" w:hAnsi="Arial" w:cs="Arial" w:hint="eastAsia"/>
          <w:sz w:val="21"/>
          <w:szCs w:val="21"/>
          <w:lang w:eastAsia="zh-CN"/>
        </w:rPr>
        <w:t xml:space="preserve"> coding rate of PDSCH </w:t>
      </w:r>
      <w:r>
        <w:rPr>
          <w:rFonts w:ascii="Arial" w:eastAsiaTheme="minorEastAsia" w:hAnsi="Arial" w:cs="Arial"/>
          <w:sz w:val="21"/>
          <w:szCs w:val="21"/>
          <w:lang w:eastAsia="zh-CN"/>
        </w:rPr>
        <w:t>transmission</w:t>
      </w:r>
      <w:r>
        <w:rPr>
          <w:rFonts w:ascii="Arial" w:eastAsiaTheme="minorEastAsia" w:hAnsi="Arial" w:cs="Arial" w:hint="eastAsia"/>
          <w:sz w:val="21"/>
          <w:szCs w:val="21"/>
          <w:lang w:eastAsia="zh-CN"/>
        </w:rPr>
        <w:t>, both CFI =1 and CFI =2 cases</w:t>
      </w:r>
      <w:r w:rsidR="00D30DDA">
        <w:rPr>
          <w:rFonts w:ascii="Arial" w:eastAsiaTheme="minorEastAsia" w:hAnsi="Arial" w:cs="Arial" w:hint="eastAsia"/>
          <w:sz w:val="21"/>
          <w:szCs w:val="21"/>
          <w:lang w:eastAsia="zh-CN"/>
        </w:rPr>
        <w:t xml:space="preserve">is </w:t>
      </w:r>
      <w:r>
        <w:rPr>
          <w:rFonts w:ascii="Arial" w:eastAsiaTheme="minorEastAsia" w:hAnsi="Arial" w:cs="Arial"/>
          <w:sz w:val="21"/>
          <w:szCs w:val="21"/>
          <w:lang w:eastAsia="zh-CN"/>
        </w:rPr>
        <w:t>evaluated</w:t>
      </w:r>
      <w:r>
        <w:rPr>
          <w:rFonts w:ascii="Arial" w:eastAsiaTheme="minorEastAsia" w:hAnsi="Arial" w:cs="Arial" w:hint="eastAsia"/>
          <w:sz w:val="21"/>
          <w:szCs w:val="21"/>
          <w:lang w:eastAsia="zh-CN"/>
        </w:rPr>
        <w:t xml:space="preserve"> in our simulation.</w:t>
      </w:r>
    </w:p>
    <w:p w:rsidR="001359FC" w:rsidRDefault="00730EB6" w:rsidP="00D10906">
      <w:pPr>
        <w:tabs>
          <w:tab w:val="num" w:pos="720"/>
        </w:tabs>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HARQ </w:t>
      </w:r>
      <w:r w:rsidRPr="00A95C8B">
        <w:rPr>
          <w:rFonts w:ascii="Arial" w:eastAsiaTheme="minorEastAsia" w:hAnsi="Arial" w:cs="Arial"/>
          <w:sz w:val="21"/>
          <w:szCs w:val="21"/>
          <w:lang w:eastAsia="zh-CN"/>
        </w:rPr>
        <w:t>redundancy versio</w:t>
      </w:r>
      <w:r>
        <w:rPr>
          <w:rFonts w:ascii="Arial" w:eastAsiaTheme="minorEastAsia" w:hAnsi="Arial" w:cs="Arial" w:hint="eastAsia"/>
          <w:sz w:val="21"/>
          <w:szCs w:val="21"/>
          <w:lang w:eastAsia="zh-CN"/>
        </w:rPr>
        <w:t>n {0</w:t>
      </w:r>
      <w:r>
        <w:rPr>
          <w:rFonts w:ascii="Arial" w:eastAsiaTheme="minorEastAsia" w:hAnsi="Arial" w:cs="Arial"/>
          <w:sz w:val="21"/>
          <w:szCs w:val="21"/>
          <w:lang w:eastAsia="zh-CN"/>
        </w:rPr>
        <w:t>, 0, 1, 2</w:t>
      </w:r>
      <w:r>
        <w:rPr>
          <w:rFonts w:ascii="Arial" w:eastAsiaTheme="minorEastAsia" w:hAnsi="Arial" w:cs="Arial" w:hint="eastAsia"/>
          <w:sz w:val="21"/>
          <w:szCs w:val="21"/>
          <w:lang w:eastAsia="zh-CN"/>
        </w:rPr>
        <w:t xml:space="preserve">} are used in the existing </w:t>
      </w:r>
      <w:r>
        <w:rPr>
          <w:rFonts w:ascii="Arial" w:eastAsiaTheme="minorEastAsia" w:hAnsi="Arial" w:cs="Arial"/>
          <w:sz w:val="21"/>
          <w:szCs w:val="21"/>
          <w:lang w:eastAsia="zh-CN"/>
        </w:rPr>
        <w:t>configuration</w:t>
      </w:r>
      <w:r>
        <w:rPr>
          <w:rFonts w:ascii="Arial" w:eastAsiaTheme="minorEastAsia" w:hAnsi="Arial" w:cs="Arial" w:hint="eastAsia"/>
          <w:sz w:val="21"/>
          <w:szCs w:val="21"/>
          <w:lang w:eastAsia="zh-CN"/>
        </w:rPr>
        <w:t xml:space="preserve"> for 64QAM test cases. Thus it </w:t>
      </w:r>
      <w:r w:rsidR="00D30DDA">
        <w:rPr>
          <w:rFonts w:ascii="Arial" w:eastAsiaTheme="minorEastAsia" w:hAnsi="Arial" w:cs="Arial" w:hint="eastAsia"/>
          <w:sz w:val="21"/>
          <w:szCs w:val="21"/>
          <w:lang w:eastAsia="zh-CN"/>
        </w:rPr>
        <w:t xml:space="preserve">is </w:t>
      </w:r>
      <w:r>
        <w:rPr>
          <w:rFonts w:ascii="Arial" w:eastAsiaTheme="minorEastAsia" w:hAnsi="Arial" w:cs="Arial" w:hint="eastAsia"/>
          <w:sz w:val="21"/>
          <w:szCs w:val="21"/>
          <w:lang w:eastAsia="zh-CN"/>
        </w:rPr>
        <w:t xml:space="preserve">reused here. </w:t>
      </w:r>
    </w:p>
    <w:p w:rsidR="00E50DED" w:rsidRDefault="006A0AB6">
      <w:pPr>
        <w:tabs>
          <w:tab w:val="num" w:pos="720"/>
        </w:tabs>
        <w:jc w:val="both"/>
      </w:pPr>
      <w:r>
        <w:rPr>
          <w:rFonts w:ascii="Arial" w:eastAsiaTheme="minorEastAsia" w:hAnsi="Arial" w:cs="Arial" w:hint="eastAsia"/>
          <w:sz w:val="21"/>
          <w:szCs w:val="21"/>
          <w:lang w:eastAsia="zh-CN"/>
        </w:rPr>
        <w:t>T</w:t>
      </w:r>
      <w:r w:rsidR="00D7445A" w:rsidRPr="00D7445A">
        <w:rPr>
          <w:rFonts w:ascii="Arial" w:eastAsiaTheme="minorEastAsia" w:hAnsi="Arial" w:cs="Arial"/>
          <w:sz w:val="21"/>
          <w:szCs w:val="21"/>
          <w:lang w:eastAsia="zh-CN"/>
        </w:rPr>
        <w:t>he detailed simulation assumptions for TM4, TM9 and TM2 are listed in Table 1</w:t>
      </w:r>
      <w:r w:rsidR="001359FC">
        <w:rPr>
          <w:rFonts w:ascii="Arial" w:eastAsiaTheme="minorEastAsia" w:hAnsi="Arial" w:cs="Arial" w:hint="eastAsia"/>
          <w:sz w:val="21"/>
          <w:szCs w:val="21"/>
          <w:lang w:eastAsia="zh-CN"/>
        </w:rPr>
        <w:t>.</w:t>
      </w:r>
    </w:p>
    <w:p w:rsidR="00E50DED" w:rsidRDefault="007F7B0F">
      <w:pPr>
        <w:pStyle w:val="Caption"/>
        <w:keepNext/>
        <w:spacing w:line="240" w:lineRule="auto"/>
        <w:jc w:val="center"/>
        <w:rPr>
          <w:rFonts w:cs="Arial"/>
          <w:lang w:eastAsia="zh-CN"/>
        </w:rPr>
      </w:pPr>
      <w:r w:rsidRPr="007F7B0F">
        <w:rPr>
          <w:rFonts w:cs="Arial"/>
        </w:rPr>
        <w:t xml:space="preserve">Table </w:t>
      </w:r>
      <w:r w:rsidR="00F34797" w:rsidRPr="007F7B0F">
        <w:rPr>
          <w:rFonts w:cs="Arial"/>
        </w:rPr>
        <w:fldChar w:fldCharType="begin"/>
      </w:r>
      <w:r w:rsidR="00D7445A" w:rsidRPr="00D7445A">
        <w:rPr>
          <w:rFonts w:cs="Arial"/>
        </w:rPr>
        <w:instrText xml:space="preserve"> SEQ Table \* ARABIC </w:instrText>
      </w:r>
      <w:r w:rsidR="00F34797" w:rsidRPr="007F7B0F">
        <w:rPr>
          <w:rFonts w:cs="Arial"/>
        </w:rPr>
        <w:fldChar w:fldCharType="separate"/>
      </w:r>
      <w:r w:rsidRPr="007F7B0F">
        <w:rPr>
          <w:rFonts w:cs="Arial"/>
          <w:noProof/>
        </w:rPr>
        <w:t>1</w:t>
      </w:r>
      <w:r w:rsidR="00F34797" w:rsidRPr="007F7B0F">
        <w:rPr>
          <w:rFonts w:cs="Arial"/>
        </w:rPr>
        <w:fldChar w:fldCharType="end"/>
      </w:r>
      <w:r w:rsidRPr="007F7B0F">
        <w:rPr>
          <w:rFonts w:cs="Arial"/>
          <w:lang w:eastAsia="zh-CN"/>
        </w:rPr>
        <w:t xml:space="preserve">  Simulation assumptions for 256QAM demodulation tests</w:t>
      </w:r>
    </w:p>
    <w:tbl>
      <w:tblPr>
        <w:tblW w:w="9760" w:type="dxa"/>
        <w:tblInd w:w="97" w:type="dxa"/>
        <w:tblLook w:val="04A0"/>
      </w:tblPr>
      <w:tblGrid>
        <w:gridCol w:w="1483"/>
        <w:gridCol w:w="1402"/>
        <w:gridCol w:w="1357"/>
        <w:gridCol w:w="1402"/>
        <w:gridCol w:w="1357"/>
        <w:gridCol w:w="1402"/>
        <w:gridCol w:w="1357"/>
      </w:tblGrid>
      <w:tr w:rsidR="00AD2A33" w:rsidRPr="00C51EBB" w:rsidTr="001359FC">
        <w:trPr>
          <w:trHeight w:val="255"/>
        </w:trPr>
        <w:tc>
          <w:tcPr>
            <w:tcW w:w="14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2A33" w:rsidRPr="00C51EBB" w:rsidRDefault="007F7B0F" w:rsidP="00D10906">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Parameter</w:t>
            </w:r>
          </w:p>
        </w:tc>
        <w:tc>
          <w:tcPr>
            <w:tcW w:w="8277" w:type="dxa"/>
            <w:gridSpan w:val="6"/>
            <w:tcBorders>
              <w:top w:val="single" w:sz="8" w:space="0" w:color="auto"/>
              <w:left w:val="nil"/>
              <w:bottom w:val="single" w:sz="8" w:space="0" w:color="auto"/>
              <w:right w:val="single" w:sz="8" w:space="0" w:color="000000"/>
            </w:tcBorders>
            <w:shd w:val="clear" w:color="auto" w:fill="auto"/>
            <w:vAlign w:val="center"/>
            <w:hideMark/>
          </w:tcPr>
          <w:p w:rsidR="00A95C8B" w:rsidRDefault="007F7B0F">
            <w:pPr>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Value</w:t>
            </w:r>
          </w:p>
        </w:tc>
      </w:tr>
      <w:tr w:rsidR="00AD2A33" w:rsidRPr="00C51EBB" w:rsidTr="007B0DE4">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AD2A33" w:rsidRPr="00C51EBB" w:rsidRDefault="007F7B0F" w:rsidP="00D1090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Test Case</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TM2</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TM4 dual layer </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TM9 single layer </w:t>
            </w:r>
          </w:p>
        </w:tc>
      </w:tr>
      <w:tr w:rsidR="00AD2A33" w:rsidRPr="00C51EBB" w:rsidTr="007B0DE4">
        <w:trPr>
          <w:trHeight w:val="495"/>
        </w:trPr>
        <w:tc>
          <w:tcPr>
            <w:tcW w:w="14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Baseline test configuration </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8.2.1.2.1 (FDD) TS36.101</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8.2.1.4.2 (FDD) TS36.101</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8.3.1.1 (FDD) TS36.101</w:t>
            </w:r>
          </w:p>
        </w:tc>
      </w:tr>
      <w:tr w:rsidR="00AD2A33" w:rsidRPr="00C51EBB" w:rsidTr="001359FC">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Channel</w:t>
            </w:r>
            <w:r w:rsidR="007B0DE4">
              <w:rPr>
                <w:rFonts w:ascii="Arial" w:eastAsiaTheme="minorEastAsia" w:hAnsi="Arial" w:cs="Arial" w:hint="eastAsia"/>
                <w:sz w:val="18"/>
                <w:szCs w:val="18"/>
                <w:lang w:val="en-US" w:eastAsia="zh-CN"/>
              </w:rPr>
              <w:t xml:space="preserve"> </w:t>
            </w:r>
            <w:r>
              <w:rPr>
                <w:rFonts w:ascii="Arial" w:eastAsia="SimSun" w:hAnsi="Arial" w:cs="Arial"/>
                <w:sz w:val="18"/>
                <w:szCs w:val="18"/>
                <w:lang w:val="en-US" w:eastAsia="zh-CN"/>
              </w:rPr>
              <w:t>bandwidth</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w:t>
            </w:r>
          </w:p>
        </w:tc>
      </w:tr>
      <w:tr w:rsidR="001359FC" w:rsidRPr="00C51EBB" w:rsidTr="005B3D2F">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D7445A" w:rsidP="00D7445A">
            <w:pPr>
              <w:keepNext/>
              <w:autoSpaceDE w:val="0"/>
              <w:autoSpaceDN w:val="0"/>
              <w:adjustRightInd w:val="0"/>
              <w:spacing w:before="60"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CFI</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D7445A" w:rsidRPr="00D7445A" w:rsidRDefault="00D7445A" w:rsidP="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Option1: 1</w:t>
            </w:r>
          </w:p>
          <w:p w:rsidR="00D7445A" w:rsidRPr="00D7445A" w:rsidRDefault="00D7445A" w:rsidP="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Option2: 2</w:t>
            </w:r>
          </w:p>
        </w:tc>
        <w:tc>
          <w:tcPr>
            <w:tcW w:w="2759" w:type="dxa"/>
            <w:gridSpan w:val="2"/>
            <w:tcBorders>
              <w:top w:val="single" w:sz="8" w:space="0" w:color="auto"/>
              <w:left w:val="nil"/>
              <w:bottom w:val="single" w:sz="8" w:space="0" w:color="auto"/>
              <w:right w:val="single" w:sz="8" w:space="0" w:color="000000"/>
            </w:tcBorders>
            <w:shd w:val="clear" w:color="auto" w:fill="auto"/>
            <w:hideMark/>
          </w:tcPr>
          <w:p w:rsidR="00D7445A" w:rsidRPr="00D7445A" w:rsidRDefault="00D7445A" w:rsidP="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Option1: 1</w:t>
            </w:r>
          </w:p>
          <w:p w:rsidR="00D7445A" w:rsidRPr="00D7445A" w:rsidRDefault="00D7445A" w:rsidP="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Option2: 2</w:t>
            </w:r>
          </w:p>
        </w:tc>
        <w:tc>
          <w:tcPr>
            <w:tcW w:w="2759" w:type="dxa"/>
            <w:gridSpan w:val="2"/>
            <w:tcBorders>
              <w:top w:val="single" w:sz="8" w:space="0" w:color="auto"/>
              <w:left w:val="nil"/>
              <w:bottom w:val="single" w:sz="8" w:space="0" w:color="auto"/>
              <w:right w:val="single" w:sz="8" w:space="0" w:color="000000"/>
            </w:tcBorders>
            <w:shd w:val="clear" w:color="auto" w:fill="auto"/>
            <w:hideMark/>
          </w:tcPr>
          <w:p w:rsidR="001359FC" w:rsidRPr="001359FC" w:rsidRDefault="00D7445A" w:rsidP="001359FC">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Option1: 1</w:t>
            </w:r>
          </w:p>
          <w:p w:rsidR="00D7445A" w:rsidRPr="00D7445A" w:rsidRDefault="00D7445A" w:rsidP="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Option2: 2</w:t>
            </w:r>
          </w:p>
        </w:tc>
      </w:tr>
      <w:tr w:rsidR="00AD2A33" w:rsidRPr="00C51EBB" w:rsidTr="001359FC">
        <w:trPr>
          <w:trHeight w:val="5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Antenna Configuration and propagation model</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2x2, EVA5 </w:t>
            </w:r>
          </w:p>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Medium correlation</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2x2, </w:t>
            </w:r>
            <w:r w:rsidR="00096D17">
              <w:rPr>
                <w:rFonts w:ascii="Arial" w:eastAsia="SimSun" w:hAnsi="Arial" w:cs="Arial"/>
                <w:sz w:val="18"/>
                <w:szCs w:val="18"/>
                <w:lang w:val="en-US" w:eastAsia="zh-CN"/>
              </w:rPr>
              <w:t>EPA5</w:t>
            </w:r>
          </w:p>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 Low correlation</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2x2, EPA5 </w:t>
            </w:r>
          </w:p>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Low correlation</w:t>
            </w:r>
          </w:p>
        </w:tc>
      </w:tr>
      <w:tr w:rsidR="00AD2A33" w:rsidRPr="00C51EBB" w:rsidTr="001359FC">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TX EVM</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w:t>
            </w:r>
          </w:p>
        </w:tc>
      </w:tr>
      <w:tr w:rsidR="00AD2A33" w:rsidRPr="00C51EBB" w:rsidTr="001359FC">
        <w:trPr>
          <w:trHeight w:val="55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HARQ </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HARQ RV sequence </w:t>
            </w:r>
          </w:p>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{0,0,1,2}</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HARQ RV sequence {0,0,1,2}</w:t>
            </w:r>
            <w:r>
              <w:rPr>
                <w:rFonts w:ascii="Arial" w:eastAsia="SimSun" w:hAnsi="Arial" w:cs="Arial"/>
                <w:sz w:val="18"/>
                <w:szCs w:val="18"/>
                <w:lang w:val="en-US" w:eastAsia="zh-CN"/>
              </w:rPr>
              <w:br/>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HARQ RV sequence {0,0,1,2}</w:t>
            </w:r>
            <w:r>
              <w:rPr>
                <w:rFonts w:ascii="Arial" w:eastAsia="SimSun" w:hAnsi="Arial" w:cs="Arial"/>
                <w:sz w:val="18"/>
                <w:szCs w:val="18"/>
                <w:lang w:val="en-US" w:eastAsia="zh-CN"/>
              </w:rPr>
              <w:br/>
            </w:r>
          </w:p>
        </w:tc>
      </w:tr>
      <w:tr w:rsidR="00AD2A33" w:rsidRPr="00C51EBB" w:rsidTr="001359FC">
        <w:trPr>
          <w:trHeight w:val="49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CSI-RS Configuration</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4Tx CSI-RS</w:t>
            </w:r>
          </w:p>
        </w:tc>
      </w:tr>
      <w:tr w:rsidR="00AD2A33" w:rsidRPr="00C51EBB" w:rsidTr="001359FC">
        <w:trPr>
          <w:trHeight w:val="31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Receiver</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MMSE</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MMSE</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MMSE</w:t>
            </w:r>
          </w:p>
        </w:tc>
      </w:tr>
      <w:tr w:rsidR="00AD2A33" w:rsidRPr="00C51EBB" w:rsidTr="001359FC">
        <w:trPr>
          <w:trHeight w:val="58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D7445A" w:rsidP="00D7445A">
            <w:pPr>
              <w:keepNext/>
              <w:autoSpaceDE w:val="0"/>
              <w:autoSpaceDN w:val="0"/>
              <w:adjustRightInd w:val="0"/>
              <w:spacing w:before="60"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PMI</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hint="eastAsia"/>
                <w:sz w:val="18"/>
                <w:szCs w:val="18"/>
                <w:highlight w:val="yellow"/>
                <w:lang w:val="en-US" w:eastAsia="zh-CN"/>
              </w:rPr>
              <w:t xml:space="preserve">　</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Following PMI with codebook restriction 110000</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Random PMI with codebook restriction 001111</w:t>
            </w:r>
          </w:p>
        </w:tc>
      </w:tr>
      <w:tr w:rsidR="00AD2A33" w:rsidRPr="00C51EBB" w:rsidTr="001359FC">
        <w:trPr>
          <w:trHeight w:val="51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Allocated resource blocks</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 for SF(1,2,3,4,6,7,8,9)</w:t>
            </w:r>
            <w:r>
              <w:rPr>
                <w:rFonts w:ascii="Arial" w:eastAsia="SimSun" w:hAnsi="Arial" w:cs="Arial"/>
                <w:sz w:val="18"/>
                <w:szCs w:val="18"/>
                <w:lang w:val="en-US" w:eastAsia="zh-CN"/>
              </w:rPr>
              <w:br/>
              <w:t>41 for SF0</w:t>
            </w:r>
          </w:p>
        </w:tc>
      </w:tr>
      <w:tr w:rsidR="00AD2A33" w:rsidRPr="00C51EBB" w:rsidTr="001359FC">
        <w:trPr>
          <w:trHeight w:val="73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Allocated subframes per Radio Frame</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9(0,1,2,3,4,6,7,8,9)</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8(1,2,3,4,6,7,8,9)</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9(0,1,2,3,4,6,7,8,9)</w:t>
            </w:r>
          </w:p>
        </w:tc>
      </w:tr>
      <w:tr w:rsidR="00AD2A33" w:rsidRPr="001359FC" w:rsidTr="001359FC">
        <w:trPr>
          <w:trHeight w:val="70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D7445A" w:rsidP="00D7445A">
            <w:pPr>
              <w:keepNext/>
              <w:autoSpaceDE w:val="0"/>
              <w:autoSpaceDN w:val="0"/>
              <w:adjustRightInd w:val="0"/>
              <w:spacing w:before="60"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MCS</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MCS 23 in SF 1,2,3,4,6,7,8,9</w:t>
            </w:r>
            <w:r w:rsidRPr="00D7445A">
              <w:rPr>
                <w:rFonts w:ascii="Arial" w:eastAsia="SimSun" w:hAnsi="Arial" w:cs="Arial"/>
                <w:sz w:val="18"/>
                <w:szCs w:val="18"/>
                <w:highlight w:val="yellow"/>
                <w:lang w:val="en-US" w:eastAsia="zh-CN"/>
              </w:rPr>
              <w:br/>
              <w:t>MCS 22 in SF 0</w:t>
            </w:r>
            <w:r w:rsidRPr="00D7445A">
              <w:rPr>
                <w:rFonts w:ascii="Arial" w:eastAsia="SimSun" w:hAnsi="Arial" w:cs="Arial"/>
                <w:sz w:val="18"/>
                <w:szCs w:val="18"/>
                <w:highlight w:val="yellow"/>
                <w:lang w:val="en-US" w:eastAsia="zh-CN"/>
              </w:rPr>
              <w:br/>
              <w:t>no PDSCH in SF 5</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 xml:space="preserve"> MCS 21 in SF 1,2,3,4,6,7,8,9</w:t>
            </w:r>
            <w:r w:rsidRPr="00D7445A">
              <w:rPr>
                <w:rFonts w:ascii="Arial" w:eastAsia="SimSun" w:hAnsi="Arial" w:cs="Arial"/>
                <w:sz w:val="18"/>
                <w:szCs w:val="18"/>
                <w:highlight w:val="yellow"/>
                <w:lang w:val="en-US" w:eastAsia="zh-CN"/>
              </w:rPr>
              <w:br/>
              <w:t>no PDSCH in SF 0, 5</w:t>
            </w:r>
          </w:p>
        </w:tc>
        <w:tc>
          <w:tcPr>
            <w:tcW w:w="2759" w:type="dxa"/>
            <w:gridSpan w:val="2"/>
            <w:tcBorders>
              <w:top w:val="single" w:sz="8" w:space="0" w:color="auto"/>
              <w:left w:val="nil"/>
              <w:bottom w:val="single" w:sz="8" w:space="0" w:color="auto"/>
              <w:right w:val="single" w:sz="8" w:space="0" w:color="000000"/>
            </w:tcBorders>
            <w:shd w:val="clear" w:color="auto" w:fill="auto"/>
            <w:vAlign w:val="center"/>
            <w:hideMark/>
          </w:tcPr>
          <w:p w:rsidR="00E50DED" w:rsidRDefault="00D7445A">
            <w:pPr>
              <w:spacing w:after="0"/>
              <w:jc w:val="center"/>
              <w:rPr>
                <w:rFonts w:ascii="Arial" w:eastAsia="SimSun" w:hAnsi="Arial" w:cs="Arial"/>
                <w:sz w:val="18"/>
                <w:szCs w:val="18"/>
                <w:highlight w:val="yellow"/>
                <w:lang w:val="en-US" w:eastAsia="zh-CN"/>
              </w:rPr>
            </w:pPr>
            <w:r w:rsidRPr="00D7445A">
              <w:rPr>
                <w:rFonts w:ascii="Arial" w:eastAsia="SimSun" w:hAnsi="Arial" w:cs="Arial"/>
                <w:sz w:val="18"/>
                <w:szCs w:val="18"/>
                <w:highlight w:val="yellow"/>
                <w:lang w:val="en-US" w:eastAsia="zh-CN"/>
              </w:rPr>
              <w:t>MCS 23 in SF 0,1,4,6,9</w:t>
            </w:r>
            <w:r w:rsidRPr="00D7445A">
              <w:rPr>
                <w:rFonts w:ascii="Arial" w:eastAsia="SimSun" w:hAnsi="Arial" w:cs="Arial"/>
                <w:sz w:val="18"/>
                <w:szCs w:val="18"/>
                <w:highlight w:val="yellow"/>
                <w:lang w:val="en-US" w:eastAsia="zh-CN"/>
              </w:rPr>
              <w:br/>
              <w:t>MCS 22 in SF 2,3,7,8</w:t>
            </w:r>
            <w:r w:rsidRPr="00D7445A">
              <w:rPr>
                <w:rFonts w:ascii="Arial" w:eastAsia="SimSun" w:hAnsi="Arial" w:cs="Arial"/>
                <w:sz w:val="18"/>
                <w:szCs w:val="18"/>
                <w:highlight w:val="yellow"/>
                <w:lang w:val="en-US" w:eastAsia="zh-CN"/>
              </w:rPr>
              <w:br/>
              <w:t>no PDSCH in SF 5</w:t>
            </w:r>
          </w:p>
        </w:tc>
      </w:tr>
      <w:tr w:rsidR="00AD2A33" w:rsidRPr="00C51EBB" w:rsidTr="001359FC">
        <w:trPr>
          <w:trHeight w:val="73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 xml:space="preserve">Information Bit Payload </w:t>
            </w:r>
            <w:r>
              <w:rPr>
                <w:rFonts w:ascii="Arial" w:eastAsia="SimSun" w:hAnsi="Arial" w:cs="Arial"/>
                <w:b/>
                <w:bCs/>
                <w:sz w:val="18"/>
                <w:szCs w:val="18"/>
                <w:lang w:val="en-US" w:eastAsia="zh-CN"/>
              </w:rPr>
              <w:br/>
              <w:t>Allocated REs</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Information Bit Payload</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Allocated REs in one RB</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Information Bit Payload</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Allocated REs in one RB</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Information Bit Payload</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Allocated REs in one RB</w:t>
            </w:r>
          </w:p>
        </w:tc>
      </w:tr>
      <w:tr w:rsidR="00AD2A33" w:rsidRPr="00C51EBB" w:rsidTr="001359FC">
        <w:trPr>
          <w:trHeight w:val="49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  For Sub-Frames 1,4,6,9</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36696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7200/6600</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32856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7200/6600</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36696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6600/6000</w:t>
            </w:r>
          </w:p>
        </w:tc>
      </w:tr>
      <w:tr w:rsidR="00AD2A33" w:rsidRPr="00C51EBB" w:rsidTr="001359FC">
        <w:trPr>
          <w:trHeight w:val="495"/>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  For Sub-Frames 2,3,7,8</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36696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7200/6600</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32856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7200/6600</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35160</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6400/5800</w:t>
            </w:r>
          </w:p>
        </w:tc>
      </w:tr>
      <w:tr w:rsidR="00AD2A33" w:rsidRPr="00C51EBB" w:rsidTr="001359FC">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  For Sub-Frame 5</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r>
      <w:tr w:rsidR="00AD2A33" w:rsidRPr="00C51EBB" w:rsidTr="001359FC">
        <w:trPr>
          <w:trHeight w:val="270"/>
        </w:trPr>
        <w:tc>
          <w:tcPr>
            <w:tcW w:w="1483"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SimSun" w:hAnsi="Arial" w:cs="Arial"/>
                <w:sz w:val="18"/>
                <w:szCs w:val="18"/>
                <w:lang w:val="en-US" w:eastAsia="zh-CN"/>
              </w:rPr>
            </w:pPr>
            <w:r>
              <w:rPr>
                <w:rFonts w:ascii="Arial" w:eastAsia="SimSun" w:hAnsi="Arial" w:cs="Arial"/>
                <w:sz w:val="18"/>
                <w:szCs w:val="18"/>
                <w:lang w:val="en-US" w:eastAsia="zh-CN"/>
              </w:rPr>
              <w:t xml:space="preserve">  For Sub-Frame 0</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35160</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6792/6192</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N/A</w:t>
            </w:r>
          </w:p>
        </w:tc>
        <w:tc>
          <w:tcPr>
            <w:tcW w:w="1402"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30576</w:t>
            </w:r>
          </w:p>
        </w:tc>
        <w:tc>
          <w:tcPr>
            <w:tcW w:w="1357" w:type="dxa"/>
            <w:tcBorders>
              <w:top w:val="nil"/>
              <w:left w:val="nil"/>
              <w:bottom w:val="single" w:sz="8" w:space="0" w:color="auto"/>
              <w:right w:val="single" w:sz="8" w:space="0" w:color="auto"/>
            </w:tcBorders>
            <w:shd w:val="clear" w:color="auto" w:fill="auto"/>
            <w:vAlign w:val="center"/>
            <w:hideMark/>
          </w:tcPr>
          <w:p w:rsidR="00E50DED" w:rsidRDefault="007F7B0F">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5412/4920</w:t>
            </w:r>
          </w:p>
        </w:tc>
      </w:tr>
    </w:tbl>
    <w:p w:rsidR="00E50DED" w:rsidRDefault="007F7B0F">
      <w:pPr>
        <w:pStyle w:val="Heading3"/>
        <w:spacing w:line="240" w:lineRule="auto"/>
        <w:rPr>
          <w:rFonts w:ascii="Arial" w:eastAsia="SimSun" w:hAnsi="Arial" w:cs="Arial"/>
          <w:bCs w:val="0"/>
          <w:sz w:val="28"/>
          <w:szCs w:val="28"/>
          <w:lang w:val="en-US" w:eastAsia="zh-CN"/>
        </w:rPr>
      </w:pPr>
      <w:r w:rsidRPr="007F7B0F">
        <w:rPr>
          <w:rFonts w:ascii="Arial" w:eastAsia="SimSun" w:hAnsi="Arial" w:cs="Arial"/>
          <w:bCs w:val="0"/>
          <w:sz w:val="28"/>
          <w:szCs w:val="28"/>
          <w:lang w:val="en-US" w:eastAsia="zh-CN"/>
        </w:rPr>
        <w:t xml:space="preserve">2.2 Simulation </w:t>
      </w:r>
      <w:r w:rsidR="00C51EBB">
        <w:rPr>
          <w:rFonts w:ascii="Arial" w:eastAsia="SimSun" w:hAnsi="Arial" w:cs="Arial" w:hint="eastAsia"/>
          <w:bCs w:val="0"/>
          <w:sz w:val="28"/>
          <w:szCs w:val="28"/>
          <w:lang w:val="en-US" w:eastAsia="zh-CN"/>
        </w:rPr>
        <w:t>R</w:t>
      </w:r>
      <w:r w:rsidRPr="007F7B0F">
        <w:rPr>
          <w:rFonts w:ascii="Arial" w:eastAsia="SimSun" w:hAnsi="Arial" w:cs="Arial"/>
          <w:bCs w:val="0"/>
          <w:sz w:val="28"/>
          <w:szCs w:val="28"/>
          <w:lang w:val="en-US" w:eastAsia="zh-CN"/>
        </w:rPr>
        <w:t>esult</w:t>
      </w:r>
    </w:p>
    <w:p w:rsidR="005A4F3C" w:rsidRPr="00C51EBB" w:rsidRDefault="00D7445A" w:rsidP="00D10906">
      <w:pPr>
        <w:rPr>
          <w:rFonts w:ascii="Arial" w:eastAsiaTheme="minorEastAsia" w:hAnsi="Arial" w:cs="Arial"/>
          <w:sz w:val="21"/>
          <w:szCs w:val="21"/>
          <w:lang w:eastAsia="zh-CN"/>
        </w:rPr>
      </w:pPr>
      <w:r w:rsidRPr="00D7445A">
        <w:rPr>
          <w:rFonts w:ascii="Arial" w:eastAsiaTheme="minorEastAsia" w:hAnsi="Arial" w:cs="Arial"/>
          <w:sz w:val="21"/>
          <w:szCs w:val="21"/>
          <w:lang w:eastAsia="zh-CN"/>
        </w:rPr>
        <w:t xml:space="preserve">Figure 1, Figure 2 and Figure 3 below give absolute throughput curves vs. SNR for TM4, TM9 and TM2 demodulation test respectively with the configuration listed in section 2.1. </w:t>
      </w:r>
    </w:p>
    <w:p w:rsidR="00A95C8B" w:rsidRDefault="007F7B0F">
      <w:pPr>
        <w:rPr>
          <w:rFonts w:ascii="Arial" w:eastAsiaTheme="minorEastAsia" w:hAnsi="Arial" w:cs="Arial"/>
          <w:b/>
          <w:i/>
          <w:lang w:eastAsia="zh-CN"/>
        </w:rPr>
      </w:pPr>
      <w:r>
        <w:rPr>
          <w:rFonts w:ascii="Arial" w:eastAsiaTheme="minorEastAsia" w:hAnsi="Arial" w:cs="Arial"/>
          <w:b/>
          <w:i/>
          <w:lang w:eastAsia="zh-CN"/>
        </w:rPr>
        <w:t xml:space="preserve">TM4 Dual Layer </w:t>
      </w:r>
    </w:p>
    <w:p w:rsidR="00A95C8B" w:rsidRPr="00A95C8B" w:rsidRDefault="007B0DE4">
      <w:pPr>
        <w:keepNext/>
        <w:rPr>
          <w:rFonts w:ascii="Arial" w:eastAsiaTheme="minorEastAsia" w:hAnsi="Arial" w:cs="Arial"/>
          <w:lang w:eastAsia="zh-CN"/>
        </w:rPr>
      </w:pPr>
      <w:r>
        <w:rPr>
          <w:rFonts w:ascii="Arial" w:eastAsiaTheme="minorEastAsia" w:hAnsi="Arial" w:cs="Arial"/>
          <w:noProof/>
          <w:lang w:val="en-US" w:eastAsia="zh-CN"/>
        </w:rPr>
        <w:lastRenderedPageBreak/>
        <w:drawing>
          <wp:inline distT="0" distB="0" distL="0" distR="0">
            <wp:extent cx="6113640" cy="2533880"/>
            <wp:effectExtent l="19050" t="0" r="1410"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6114415" cy="2534201"/>
                    </a:xfrm>
                    <a:prstGeom prst="rect">
                      <a:avLst/>
                    </a:prstGeom>
                    <a:noFill/>
                    <a:ln w="9525">
                      <a:noFill/>
                      <a:miter lim="800000"/>
                      <a:headEnd/>
                      <a:tailEnd/>
                    </a:ln>
                  </pic:spPr>
                </pic:pic>
              </a:graphicData>
            </a:graphic>
          </wp:inline>
        </w:drawing>
      </w:r>
    </w:p>
    <w:p w:rsidR="00E50DED" w:rsidRDefault="007F7B0F">
      <w:pPr>
        <w:pStyle w:val="Caption"/>
        <w:spacing w:line="240" w:lineRule="auto"/>
        <w:jc w:val="center"/>
        <w:rPr>
          <w:rFonts w:eastAsiaTheme="minorEastAsia" w:cs="Arial"/>
          <w:bCs w:val="0"/>
          <w:szCs w:val="20"/>
          <w:lang w:val="en-GB" w:eastAsia="zh-CN"/>
        </w:rPr>
      </w:pPr>
      <w:r w:rsidRPr="007F7B0F">
        <w:rPr>
          <w:rFonts w:cs="Arial"/>
        </w:rPr>
        <w:t xml:space="preserve">Figure </w:t>
      </w:r>
      <w:r w:rsidR="00F34797" w:rsidRPr="007F7B0F">
        <w:rPr>
          <w:rFonts w:cs="Arial"/>
        </w:rPr>
        <w:fldChar w:fldCharType="begin"/>
      </w:r>
      <w:r w:rsidR="00D7445A" w:rsidRPr="00D7445A">
        <w:rPr>
          <w:rFonts w:cs="Arial"/>
        </w:rPr>
        <w:instrText xml:space="preserve"> SEQ Figure \* ARABIC </w:instrText>
      </w:r>
      <w:r w:rsidR="00F34797" w:rsidRPr="007F7B0F">
        <w:rPr>
          <w:rFonts w:cs="Arial"/>
        </w:rPr>
        <w:fldChar w:fldCharType="separate"/>
      </w:r>
      <w:r w:rsidRPr="007F7B0F">
        <w:rPr>
          <w:rFonts w:cs="Arial"/>
          <w:noProof/>
        </w:rPr>
        <w:t>1</w:t>
      </w:r>
      <w:r w:rsidR="00F34797" w:rsidRPr="007F7B0F">
        <w:rPr>
          <w:rFonts w:cs="Arial"/>
        </w:rPr>
        <w:fldChar w:fldCharType="end"/>
      </w:r>
      <w:r w:rsidRPr="007F7B0F">
        <w:rPr>
          <w:rFonts w:cs="Arial"/>
          <w:lang w:eastAsia="zh-CN"/>
        </w:rPr>
        <w:t xml:space="preserve">: </w:t>
      </w:r>
      <w:r>
        <w:rPr>
          <w:rFonts w:eastAsiaTheme="minorEastAsia" w:cs="Arial"/>
          <w:bCs w:val="0"/>
          <w:szCs w:val="20"/>
          <w:lang w:val="en-GB" w:eastAsia="zh-CN"/>
        </w:rPr>
        <w:t>Absolute throughput vs. SNR for TM4</w:t>
      </w:r>
    </w:p>
    <w:p w:rsidR="009F798C" w:rsidRPr="00C51EBB" w:rsidRDefault="009F798C" w:rsidP="00D10906">
      <w:pPr>
        <w:rPr>
          <w:rFonts w:ascii="Arial" w:eastAsiaTheme="minorEastAsia" w:hAnsi="Arial" w:cs="Arial"/>
          <w:b/>
          <w:i/>
          <w:lang w:eastAsia="zh-CN"/>
        </w:rPr>
      </w:pPr>
    </w:p>
    <w:p w:rsidR="00A95C8B" w:rsidRDefault="007F7B0F">
      <w:pPr>
        <w:rPr>
          <w:rFonts w:ascii="Arial" w:eastAsiaTheme="minorEastAsia" w:hAnsi="Arial" w:cs="Arial"/>
          <w:b/>
          <w:i/>
          <w:lang w:eastAsia="zh-CN"/>
        </w:rPr>
      </w:pPr>
      <w:r>
        <w:rPr>
          <w:rFonts w:ascii="Arial" w:eastAsiaTheme="minorEastAsia" w:hAnsi="Arial" w:cs="Arial"/>
          <w:b/>
          <w:i/>
          <w:lang w:eastAsia="zh-CN"/>
        </w:rPr>
        <w:t xml:space="preserve">TM9 single Layer </w:t>
      </w:r>
    </w:p>
    <w:p w:rsidR="00A95C8B" w:rsidRPr="00A95C8B" w:rsidRDefault="00F81B03">
      <w:pPr>
        <w:keepNext/>
        <w:rPr>
          <w:rFonts w:ascii="Arial" w:hAnsi="Arial" w:cs="Arial"/>
        </w:rPr>
      </w:pPr>
      <w:r>
        <w:rPr>
          <w:rFonts w:ascii="Arial" w:hAnsi="Arial" w:cs="Arial"/>
          <w:noProof/>
          <w:lang w:val="en-US" w:eastAsia="zh-CN"/>
        </w:rPr>
        <w:drawing>
          <wp:inline distT="0" distB="0" distL="0" distR="0">
            <wp:extent cx="6115050" cy="28860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115050" cy="2886075"/>
                    </a:xfrm>
                    <a:prstGeom prst="rect">
                      <a:avLst/>
                    </a:prstGeom>
                    <a:noFill/>
                    <a:ln w="9525">
                      <a:noFill/>
                      <a:miter lim="800000"/>
                      <a:headEnd/>
                      <a:tailEnd/>
                    </a:ln>
                  </pic:spPr>
                </pic:pic>
              </a:graphicData>
            </a:graphic>
          </wp:inline>
        </w:drawing>
      </w:r>
    </w:p>
    <w:p w:rsidR="00E50DED" w:rsidRDefault="007F7B0F">
      <w:pPr>
        <w:pStyle w:val="Caption"/>
        <w:spacing w:line="240" w:lineRule="auto"/>
        <w:jc w:val="center"/>
        <w:rPr>
          <w:rFonts w:eastAsiaTheme="minorEastAsia" w:cs="Arial"/>
          <w:bCs w:val="0"/>
          <w:szCs w:val="20"/>
          <w:lang w:val="en-GB" w:eastAsia="zh-CN"/>
        </w:rPr>
      </w:pPr>
      <w:r w:rsidRPr="007F7B0F">
        <w:rPr>
          <w:rFonts w:cs="Arial"/>
        </w:rPr>
        <w:t xml:space="preserve">Figure </w:t>
      </w:r>
      <w:r w:rsidR="00F34797" w:rsidRPr="007F7B0F">
        <w:rPr>
          <w:rFonts w:cs="Arial"/>
        </w:rPr>
        <w:fldChar w:fldCharType="begin"/>
      </w:r>
      <w:r w:rsidR="00D7445A" w:rsidRPr="00D7445A">
        <w:rPr>
          <w:rFonts w:cs="Arial"/>
        </w:rPr>
        <w:instrText xml:space="preserve"> SEQ Figure \* ARABIC </w:instrText>
      </w:r>
      <w:r w:rsidR="00F34797" w:rsidRPr="007F7B0F">
        <w:rPr>
          <w:rFonts w:cs="Arial"/>
        </w:rPr>
        <w:fldChar w:fldCharType="separate"/>
      </w:r>
      <w:r w:rsidRPr="007F7B0F">
        <w:rPr>
          <w:rFonts w:cs="Arial"/>
          <w:noProof/>
        </w:rPr>
        <w:t>2</w:t>
      </w:r>
      <w:r w:rsidR="00F34797" w:rsidRPr="007F7B0F">
        <w:rPr>
          <w:rFonts w:cs="Arial"/>
        </w:rPr>
        <w:fldChar w:fldCharType="end"/>
      </w:r>
      <w:r w:rsidRPr="007F7B0F">
        <w:rPr>
          <w:rFonts w:cs="Arial"/>
          <w:lang w:eastAsia="zh-CN"/>
        </w:rPr>
        <w:t xml:space="preserve">: </w:t>
      </w:r>
      <w:r>
        <w:rPr>
          <w:rFonts w:eastAsiaTheme="minorEastAsia" w:cs="Arial"/>
          <w:bCs w:val="0"/>
          <w:szCs w:val="20"/>
          <w:lang w:val="en-GB" w:eastAsia="zh-CN"/>
        </w:rPr>
        <w:t>Absolute throughput vs. SNR for TM9</w:t>
      </w:r>
    </w:p>
    <w:p w:rsidR="00A95C8B" w:rsidRDefault="007F7B0F">
      <w:pPr>
        <w:rPr>
          <w:rFonts w:ascii="Arial" w:eastAsiaTheme="minorEastAsia" w:hAnsi="Arial" w:cs="Arial"/>
          <w:b/>
          <w:i/>
          <w:lang w:eastAsia="zh-CN"/>
        </w:rPr>
      </w:pPr>
      <w:r>
        <w:rPr>
          <w:rFonts w:ascii="Arial" w:eastAsiaTheme="minorEastAsia" w:hAnsi="Arial" w:cs="Arial"/>
          <w:b/>
          <w:i/>
          <w:lang w:eastAsia="zh-CN"/>
        </w:rPr>
        <w:t xml:space="preserve">TM2 </w:t>
      </w:r>
    </w:p>
    <w:p w:rsidR="00A95C8B" w:rsidRPr="00A95C8B" w:rsidRDefault="00F81B03">
      <w:pPr>
        <w:keepNext/>
        <w:rPr>
          <w:rFonts w:ascii="Arial" w:hAnsi="Arial" w:cs="Arial"/>
        </w:rPr>
      </w:pPr>
      <w:r>
        <w:rPr>
          <w:rFonts w:ascii="Arial" w:hAnsi="Arial" w:cs="Arial"/>
          <w:noProof/>
          <w:lang w:val="en-US" w:eastAsia="zh-CN"/>
        </w:rPr>
        <w:lastRenderedPageBreak/>
        <w:drawing>
          <wp:inline distT="0" distB="0" distL="0" distR="0">
            <wp:extent cx="6115685" cy="2882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115685" cy="2882265"/>
                    </a:xfrm>
                    <a:prstGeom prst="rect">
                      <a:avLst/>
                    </a:prstGeom>
                    <a:noFill/>
                    <a:ln w="9525">
                      <a:noFill/>
                      <a:miter lim="800000"/>
                      <a:headEnd/>
                      <a:tailEnd/>
                    </a:ln>
                  </pic:spPr>
                </pic:pic>
              </a:graphicData>
            </a:graphic>
          </wp:inline>
        </w:drawing>
      </w:r>
    </w:p>
    <w:p w:rsidR="00E50DED" w:rsidRDefault="007F7B0F">
      <w:pPr>
        <w:pStyle w:val="Caption"/>
        <w:spacing w:line="240" w:lineRule="auto"/>
        <w:jc w:val="center"/>
        <w:rPr>
          <w:rFonts w:eastAsiaTheme="minorEastAsia" w:cs="Arial"/>
          <w:lang w:eastAsia="zh-CN"/>
        </w:rPr>
      </w:pPr>
      <w:r w:rsidRPr="007F7B0F">
        <w:rPr>
          <w:rFonts w:cs="Arial"/>
        </w:rPr>
        <w:t xml:space="preserve">Figure </w:t>
      </w:r>
      <w:r w:rsidR="00F34797" w:rsidRPr="007F7B0F">
        <w:rPr>
          <w:rFonts w:cs="Arial"/>
        </w:rPr>
        <w:fldChar w:fldCharType="begin"/>
      </w:r>
      <w:r w:rsidR="00D7445A" w:rsidRPr="00D7445A">
        <w:rPr>
          <w:rFonts w:cs="Arial"/>
        </w:rPr>
        <w:instrText xml:space="preserve"> SEQ Figure \* ARABIC </w:instrText>
      </w:r>
      <w:r w:rsidR="00F34797" w:rsidRPr="007F7B0F">
        <w:rPr>
          <w:rFonts w:cs="Arial"/>
        </w:rPr>
        <w:fldChar w:fldCharType="separate"/>
      </w:r>
      <w:r w:rsidRPr="007F7B0F">
        <w:rPr>
          <w:rFonts w:cs="Arial"/>
          <w:noProof/>
        </w:rPr>
        <w:t>3</w:t>
      </w:r>
      <w:r w:rsidR="00F34797" w:rsidRPr="007F7B0F">
        <w:rPr>
          <w:rFonts w:cs="Arial"/>
        </w:rPr>
        <w:fldChar w:fldCharType="end"/>
      </w:r>
      <w:r w:rsidRPr="007F7B0F">
        <w:rPr>
          <w:rFonts w:cs="Arial"/>
          <w:lang w:eastAsia="zh-CN"/>
        </w:rPr>
        <w:t xml:space="preserve">: </w:t>
      </w:r>
      <w:r>
        <w:rPr>
          <w:rFonts w:eastAsiaTheme="minorEastAsia" w:cs="Arial"/>
          <w:bCs w:val="0"/>
          <w:szCs w:val="20"/>
          <w:lang w:val="en-GB" w:eastAsia="zh-CN"/>
        </w:rPr>
        <w:t>Absolute throughput vs. SNR for TM2</w:t>
      </w:r>
    </w:p>
    <w:p w:rsidR="00655BFE" w:rsidRPr="00C51EBB" w:rsidRDefault="00D7445A" w:rsidP="00D10906">
      <w:pPr>
        <w:rPr>
          <w:rFonts w:ascii="Arial" w:eastAsiaTheme="minorEastAsia" w:hAnsi="Arial" w:cs="Arial"/>
          <w:b/>
          <w:i/>
          <w:sz w:val="21"/>
          <w:szCs w:val="21"/>
          <w:u w:val="single"/>
          <w:lang w:eastAsia="zh-CN"/>
        </w:rPr>
      </w:pPr>
      <w:r w:rsidRPr="00D7445A">
        <w:rPr>
          <w:rFonts w:ascii="Arial" w:eastAsiaTheme="minorEastAsia" w:hAnsi="Arial" w:cs="Arial"/>
          <w:b/>
          <w:i/>
          <w:sz w:val="21"/>
          <w:szCs w:val="21"/>
          <w:u w:val="single"/>
          <w:lang w:eastAsia="zh-CN"/>
        </w:rPr>
        <w:t>Observations</w:t>
      </w:r>
    </w:p>
    <w:p w:rsidR="00E50DED" w:rsidRDefault="007F7B0F">
      <w:pPr>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Table 2 below summarized </w:t>
      </w:r>
      <w:r w:rsidR="00730EB6">
        <w:rPr>
          <w:rFonts w:ascii="Arial" w:eastAsiaTheme="minorEastAsia" w:hAnsi="Arial" w:cs="Arial" w:hint="eastAsia"/>
          <w:sz w:val="21"/>
          <w:szCs w:val="21"/>
          <w:lang w:eastAsia="zh-CN"/>
        </w:rPr>
        <w:t xml:space="preserve">the </w:t>
      </w:r>
      <w:r>
        <w:rPr>
          <w:rFonts w:ascii="Arial" w:eastAsiaTheme="minorEastAsia" w:hAnsi="Arial" w:cs="Arial"/>
          <w:sz w:val="21"/>
          <w:szCs w:val="21"/>
          <w:lang w:eastAsia="zh-CN"/>
        </w:rPr>
        <w:t xml:space="preserve">required SNR point at 70% relative throughput for </w:t>
      </w:r>
      <w:r w:rsidR="00730EB6">
        <w:rPr>
          <w:rFonts w:ascii="Arial" w:eastAsiaTheme="minorEastAsia" w:hAnsi="Arial" w:cs="Arial" w:hint="eastAsia"/>
          <w:sz w:val="21"/>
          <w:szCs w:val="21"/>
          <w:lang w:eastAsia="zh-CN"/>
        </w:rPr>
        <w:t>the evaluated cases.</w:t>
      </w:r>
    </w:p>
    <w:p w:rsidR="00D7445A" w:rsidRDefault="00495FF6" w:rsidP="00D7445A">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For </w:t>
      </w:r>
      <w:r w:rsidR="00730EB6">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 xml:space="preserve">existing </w:t>
      </w:r>
      <w:r>
        <w:rPr>
          <w:rFonts w:ascii="Arial" w:eastAsiaTheme="minorEastAsia" w:hAnsi="Arial" w:cs="Arial"/>
          <w:sz w:val="21"/>
          <w:szCs w:val="21"/>
          <w:lang w:eastAsia="zh-CN"/>
        </w:rPr>
        <w:t>demodulation</w:t>
      </w:r>
      <w:r>
        <w:rPr>
          <w:rFonts w:ascii="Arial" w:eastAsiaTheme="minorEastAsia" w:hAnsi="Arial" w:cs="Arial" w:hint="eastAsia"/>
          <w:sz w:val="21"/>
          <w:szCs w:val="21"/>
          <w:lang w:eastAsia="zh-CN"/>
        </w:rPr>
        <w:t xml:space="preserve"> test cases</w:t>
      </w:r>
      <w:r w:rsidR="00730EB6">
        <w:rPr>
          <w:rFonts w:ascii="Arial" w:eastAsiaTheme="minorEastAsia" w:hAnsi="Arial" w:cs="Arial" w:hint="eastAsia"/>
          <w:sz w:val="21"/>
          <w:szCs w:val="21"/>
          <w:lang w:eastAsia="zh-CN"/>
        </w:rPr>
        <w:t xml:space="preserve"> (Tx EVM = 6%)</w:t>
      </w:r>
      <w:r>
        <w:rPr>
          <w:rFonts w:ascii="Arial" w:eastAsiaTheme="minorEastAsia" w:hAnsi="Arial" w:cs="Arial" w:hint="eastAsia"/>
          <w:sz w:val="21"/>
          <w:szCs w:val="21"/>
          <w:lang w:eastAsia="zh-CN"/>
        </w:rPr>
        <w:t xml:space="preserve">, </w:t>
      </w:r>
      <w:r w:rsidR="00730EB6">
        <w:rPr>
          <w:rFonts w:ascii="Arial" w:eastAsiaTheme="minorEastAsia" w:hAnsi="Arial" w:cs="Arial" w:hint="eastAsia"/>
          <w:sz w:val="21"/>
          <w:szCs w:val="21"/>
          <w:lang w:eastAsia="zh-CN"/>
        </w:rPr>
        <w:t xml:space="preserve">RAN4 typically consider the </w:t>
      </w:r>
      <w:r>
        <w:rPr>
          <w:rFonts w:ascii="Arial" w:eastAsiaTheme="minorEastAsia" w:hAnsi="Arial" w:cs="Arial" w:hint="eastAsia"/>
          <w:sz w:val="21"/>
          <w:szCs w:val="21"/>
          <w:lang w:eastAsia="zh-CN"/>
        </w:rPr>
        <w:t xml:space="preserve">upper </w:t>
      </w:r>
      <w:r>
        <w:rPr>
          <w:rFonts w:ascii="Arial" w:eastAsiaTheme="minorEastAsia" w:hAnsi="Arial" w:cs="Arial"/>
          <w:sz w:val="21"/>
          <w:szCs w:val="21"/>
          <w:lang w:eastAsia="zh-CN"/>
        </w:rPr>
        <w:t>boundary</w:t>
      </w:r>
      <w:r>
        <w:rPr>
          <w:rFonts w:ascii="Arial" w:eastAsiaTheme="minorEastAsia" w:hAnsi="Arial" w:cs="Arial" w:hint="eastAsia"/>
          <w:sz w:val="21"/>
          <w:szCs w:val="21"/>
          <w:lang w:eastAsia="zh-CN"/>
        </w:rPr>
        <w:t xml:space="preserve"> of reference SNR points from alignment </w:t>
      </w:r>
      <w:r>
        <w:rPr>
          <w:rFonts w:ascii="Arial" w:eastAsiaTheme="minorEastAsia" w:hAnsi="Arial" w:cs="Arial"/>
          <w:sz w:val="21"/>
          <w:szCs w:val="21"/>
          <w:lang w:eastAsia="zh-CN"/>
        </w:rPr>
        <w:t>simulation</w:t>
      </w:r>
      <w:r>
        <w:rPr>
          <w:rFonts w:ascii="Arial" w:eastAsiaTheme="minorEastAsia" w:hAnsi="Arial" w:cs="Arial" w:hint="eastAsia"/>
          <w:sz w:val="21"/>
          <w:szCs w:val="21"/>
          <w:lang w:eastAsia="zh-CN"/>
        </w:rPr>
        <w:t xml:space="preserve"> results </w:t>
      </w:r>
      <w:r w:rsidR="00730EB6">
        <w:rPr>
          <w:rFonts w:ascii="Arial" w:eastAsiaTheme="minorEastAsia" w:hAnsi="Arial" w:cs="Arial" w:hint="eastAsia"/>
          <w:sz w:val="21"/>
          <w:szCs w:val="21"/>
          <w:lang w:eastAsia="zh-CN"/>
        </w:rPr>
        <w:t xml:space="preserve">as </w:t>
      </w:r>
      <w:r>
        <w:rPr>
          <w:rFonts w:ascii="Arial" w:eastAsiaTheme="minorEastAsia" w:hAnsi="Arial" w:cs="Arial" w:hint="eastAsia"/>
          <w:sz w:val="21"/>
          <w:szCs w:val="21"/>
          <w:lang w:eastAsia="zh-CN"/>
        </w:rPr>
        <w:t>19</w:t>
      </w:r>
      <w:r w:rsidR="00730EB6">
        <w:rPr>
          <w:rFonts w:ascii="Arial" w:eastAsiaTheme="minorEastAsia" w:hAnsi="Arial" w:cs="Arial" w:hint="eastAsia"/>
          <w:sz w:val="21"/>
          <w:szCs w:val="21"/>
          <w:lang w:eastAsia="zh-CN"/>
        </w:rPr>
        <w:t>~</w:t>
      </w:r>
      <w:r>
        <w:rPr>
          <w:rFonts w:ascii="Arial" w:eastAsiaTheme="minorEastAsia" w:hAnsi="Arial" w:cs="Arial" w:hint="eastAsia"/>
          <w:sz w:val="21"/>
          <w:szCs w:val="21"/>
          <w:lang w:eastAsia="zh-CN"/>
        </w:rPr>
        <w:t>20dB</w:t>
      </w:r>
      <w:r w:rsidR="00730EB6">
        <w:rPr>
          <w:rFonts w:ascii="Arial" w:eastAsiaTheme="minorEastAsia" w:hAnsi="Arial" w:cs="Arial" w:hint="eastAsia"/>
          <w:sz w:val="21"/>
          <w:szCs w:val="21"/>
          <w:lang w:eastAsia="zh-CN"/>
        </w:rPr>
        <w:t>,</w:t>
      </w:r>
      <w:r>
        <w:rPr>
          <w:rFonts w:ascii="Arial" w:eastAsiaTheme="minorEastAsia" w:hAnsi="Arial" w:cs="Arial" w:hint="eastAsia"/>
          <w:sz w:val="21"/>
          <w:szCs w:val="21"/>
          <w:lang w:eastAsia="zh-CN"/>
        </w:rPr>
        <w:t xml:space="preserve"> in order to </w:t>
      </w:r>
      <w:r w:rsidR="00516FAE">
        <w:rPr>
          <w:rFonts w:ascii="Arial" w:eastAsiaTheme="minorEastAsia" w:hAnsi="Arial" w:cs="Arial" w:hint="eastAsia"/>
          <w:sz w:val="21"/>
          <w:szCs w:val="21"/>
          <w:lang w:eastAsia="zh-CN"/>
        </w:rPr>
        <w:t>keep</w:t>
      </w:r>
      <w:r>
        <w:rPr>
          <w:rFonts w:ascii="Arial" w:eastAsiaTheme="minorEastAsia" w:hAnsi="Arial" w:cs="Arial" w:hint="eastAsia"/>
          <w:sz w:val="21"/>
          <w:szCs w:val="21"/>
          <w:lang w:eastAsia="zh-CN"/>
        </w:rPr>
        <w:t xml:space="preserve"> enough space for impairment margin. For 256QAM case, considering </w:t>
      </w:r>
      <w:r w:rsidR="00730EB6">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 xml:space="preserve">possible improvement </w:t>
      </w:r>
      <w:r w:rsidR="00730EB6">
        <w:rPr>
          <w:rFonts w:ascii="Arial" w:eastAsiaTheme="minorEastAsia" w:hAnsi="Arial" w:cs="Arial" w:hint="eastAsia"/>
          <w:sz w:val="21"/>
          <w:szCs w:val="21"/>
          <w:lang w:eastAsia="zh-CN"/>
        </w:rPr>
        <w:t>of</w:t>
      </w:r>
      <w:r>
        <w:rPr>
          <w:rFonts w:ascii="Arial" w:eastAsiaTheme="minorEastAsia" w:hAnsi="Arial" w:cs="Arial" w:hint="eastAsia"/>
          <w:sz w:val="21"/>
          <w:szCs w:val="21"/>
          <w:lang w:eastAsia="zh-CN"/>
        </w:rPr>
        <w:t xml:space="preserve"> UE </w:t>
      </w:r>
      <w:r>
        <w:rPr>
          <w:rFonts w:ascii="Arial" w:eastAsiaTheme="minorEastAsia" w:hAnsi="Arial" w:cs="Arial"/>
          <w:sz w:val="21"/>
          <w:szCs w:val="21"/>
          <w:lang w:eastAsia="zh-CN"/>
        </w:rPr>
        <w:t>implementation</w:t>
      </w:r>
      <w:r>
        <w:rPr>
          <w:rFonts w:ascii="Arial" w:eastAsiaTheme="minorEastAsia" w:hAnsi="Arial" w:cs="Arial" w:hint="eastAsia"/>
          <w:sz w:val="21"/>
          <w:szCs w:val="21"/>
          <w:lang w:eastAsia="zh-CN"/>
        </w:rPr>
        <w:t xml:space="preserve"> and </w:t>
      </w:r>
      <w:r w:rsidR="00730EB6">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reduced transmitter EVM</w:t>
      </w:r>
      <w:r w:rsidR="00730EB6">
        <w:rPr>
          <w:rFonts w:ascii="Arial" w:eastAsiaTheme="minorEastAsia" w:hAnsi="Arial" w:cs="Arial" w:hint="eastAsia"/>
          <w:sz w:val="21"/>
          <w:szCs w:val="21"/>
          <w:lang w:eastAsia="zh-CN"/>
        </w:rPr>
        <w:t xml:space="preserve"> 3%</w:t>
      </w:r>
      <w:r>
        <w:rPr>
          <w:rFonts w:ascii="Arial" w:eastAsiaTheme="minorEastAsia" w:hAnsi="Arial" w:cs="Arial" w:hint="eastAsia"/>
          <w:sz w:val="21"/>
          <w:szCs w:val="21"/>
          <w:lang w:eastAsia="zh-CN"/>
        </w:rPr>
        <w:t xml:space="preserve">, </w:t>
      </w:r>
      <w:r w:rsidR="00730EB6">
        <w:rPr>
          <w:rFonts w:ascii="Arial" w:eastAsiaTheme="minorEastAsia" w:hAnsi="Arial" w:cs="Arial" w:hint="eastAsia"/>
          <w:sz w:val="21"/>
          <w:szCs w:val="21"/>
          <w:lang w:eastAsia="zh-CN"/>
        </w:rPr>
        <w:t xml:space="preserve">we thought the upper boundary may be considered as </w:t>
      </w:r>
      <w:r>
        <w:rPr>
          <w:rFonts w:ascii="Arial" w:eastAsiaTheme="minorEastAsia" w:hAnsi="Arial" w:cs="Arial" w:hint="eastAsia"/>
          <w:sz w:val="21"/>
          <w:szCs w:val="21"/>
          <w:lang w:eastAsia="zh-CN"/>
        </w:rPr>
        <w:t>22</w:t>
      </w:r>
      <w:r w:rsidR="00730EB6">
        <w:rPr>
          <w:rFonts w:ascii="Arial" w:eastAsiaTheme="minorEastAsia" w:hAnsi="Arial" w:cs="Arial" w:hint="eastAsia"/>
          <w:sz w:val="21"/>
          <w:szCs w:val="21"/>
          <w:lang w:eastAsia="zh-CN"/>
        </w:rPr>
        <w:t>~</w:t>
      </w:r>
      <w:r>
        <w:rPr>
          <w:rFonts w:ascii="Arial" w:eastAsiaTheme="minorEastAsia" w:hAnsi="Arial" w:cs="Arial" w:hint="eastAsia"/>
          <w:sz w:val="21"/>
          <w:szCs w:val="21"/>
          <w:lang w:eastAsia="zh-CN"/>
        </w:rPr>
        <w:t xml:space="preserve">23 dB for </w:t>
      </w:r>
      <w:r>
        <w:rPr>
          <w:rFonts w:ascii="Arial" w:eastAsiaTheme="minorEastAsia" w:hAnsi="Arial" w:cs="Arial"/>
          <w:sz w:val="21"/>
          <w:szCs w:val="21"/>
          <w:lang w:eastAsia="zh-CN"/>
        </w:rPr>
        <w:t>alignment</w:t>
      </w:r>
      <w:r>
        <w:rPr>
          <w:rFonts w:ascii="Arial" w:eastAsiaTheme="minorEastAsia" w:hAnsi="Arial" w:cs="Arial" w:hint="eastAsia"/>
          <w:sz w:val="21"/>
          <w:szCs w:val="21"/>
          <w:lang w:eastAsia="zh-CN"/>
        </w:rPr>
        <w:t xml:space="preserve"> simulation results</w:t>
      </w:r>
      <w:r w:rsidR="00284EA5">
        <w:rPr>
          <w:rFonts w:ascii="Arial" w:eastAsiaTheme="minorEastAsia" w:hAnsi="Arial" w:cs="Arial" w:hint="eastAsia"/>
          <w:sz w:val="21"/>
          <w:szCs w:val="21"/>
          <w:lang w:eastAsia="zh-CN"/>
        </w:rPr>
        <w:t xml:space="preserve">, i.e. 3dB tighter than the existing </w:t>
      </w:r>
      <w:r>
        <w:rPr>
          <w:rFonts w:ascii="Arial" w:eastAsiaTheme="minorEastAsia" w:hAnsi="Arial" w:cs="Arial" w:hint="eastAsia"/>
          <w:sz w:val="21"/>
          <w:szCs w:val="21"/>
          <w:lang w:eastAsia="zh-CN"/>
        </w:rPr>
        <w:t>cases.</w:t>
      </w:r>
    </w:p>
    <w:p w:rsidR="00E50DED" w:rsidRDefault="007F7B0F">
      <w:pPr>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Based on reference SNR point for 70% relative TP listed in Table 2, the </w:t>
      </w:r>
      <w:r w:rsidR="00284EA5">
        <w:rPr>
          <w:rFonts w:ascii="Arial" w:eastAsiaTheme="minorEastAsia" w:hAnsi="Arial" w:cs="Arial" w:hint="eastAsia"/>
          <w:sz w:val="21"/>
          <w:szCs w:val="21"/>
          <w:lang w:eastAsia="zh-CN"/>
        </w:rPr>
        <w:t>evaluated</w:t>
      </w:r>
      <w:r w:rsidR="00364336">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 xml:space="preserve">simulation parameter configurations are feasible </w:t>
      </w:r>
      <w:r w:rsidR="00284EA5">
        <w:rPr>
          <w:rFonts w:ascii="Arial" w:eastAsiaTheme="minorEastAsia" w:hAnsi="Arial" w:cs="Arial" w:hint="eastAsia"/>
          <w:sz w:val="21"/>
          <w:szCs w:val="21"/>
          <w:lang w:eastAsia="zh-CN"/>
        </w:rPr>
        <w:t>under</w:t>
      </w:r>
      <w:r>
        <w:rPr>
          <w:rFonts w:ascii="Arial" w:eastAsiaTheme="minorEastAsia" w:hAnsi="Arial" w:cs="Arial"/>
          <w:sz w:val="21"/>
          <w:szCs w:val="21"/>
          <w:lang w:eastAsia="zh-CN"/>
        </w:rPr>
        <w:t xml:space="preserve"> 3% Tx EVM</w:t>
      </w:r>
      <w:r w:rsidR="00284EA5">
        <w:rPr>
          <w:rFonts w:ascii="Arial" w:eastAsiaTheme="minorEastAsia" w:hAnsi="Arial" w:cs="Arial" w:hint="eastAsia"/>
          <w:sz w:val="21"/>
          <w:szCs w:val="21"/>
          <w:lang w:eastAsia="zh-CN"/>
        </w:rPr>
        <w:t xml:space="preserve"> assumption in most cases, except the CFI =2 TM4 case</w:t>
      </w:r>
      <w:r>
        <w:rPr>
          <w:rFonts w:ascii="Arial" w:eastAsiaTheme="minorEastAsia" w:hAnsi="Arial" w:cs="Arial"/>
          <w:sz w:val="21"/>
          <w:szCs w:val="21"/>
          <w:lang w:eastAsia="zh-CN"/>
        </w:rPr>
        <w:t xml:space="preserve">. </w:t>
      </w:r>
      <w:r w:rsidR="00284EA5">
        <w:rPr>
          <w:rFonts w:ascii="Arial" w:eastAsiaTheme="minorEastAsia" w:hAnsi="Arial" w:cs="Arial" w:hint="eastAsia"/>
          <w:sz w:val="21"/>
          <w:szCs w:val="21"/>
          <w:lang w:eastAsia="zh-CN"/>
        </w:rPr>
        <w:t>Furthermore,</w:t>
      </w:r>
      <w:r w:rsidR="00364336">
        <w:rPr>
          <w:rFonts w:ascii="Arial" w:eastAsiaTheme="minorEastAsia" w:hAnsi="Arial" w:cs="Arial" w:hint="eastAsia"/>
          <w:sz w:val="21"/>
          <w:szCs w:val="21"/>
          <w:lang w:eastAsia="zh-CN"/>
        </w:rPr>
        <w:t xml:space="preserve"> </w:t>
      </w:r>
      <w:r w:rsidR="00284EA5">
        <w:rPr>
          <w:rFonts w:ascii="Arial" w:eastAsiaTheme="minorEastAsia" w:hAnsi="Arial" w:cs="Arial" w:hint="eastAsia"/>
          <w:sz w:val="21"/>
          <w:szCs w:val="21"/>
          <w:lang w:eastAsia="zh-CN"/>
        </w:rPr>
        <w:t xml:space="preserve">it is also observed that </w:t>
      </w:r>
      <w:r>
        <w:rPr>
          <w:rFonts w:ascii="Arial" w:eastAsiaTheme="minorEastAsia" w:hAnsi="Arial" w:cs="Arial"/>
          <w:sz w:val="21"/>
          <w:szCs w:val="21"/>
          <w:lang w:eastAsia="zh-CN"/>
        </w:rPr>
        <w:t>CFI</w:t>
      </w:r>
      <w:r w:rsidR="00284EA5">
        <w:rPr>
          <w:rFonts w:ascii="Arial" w:eastAsiaTheme="minorEastAsia" w:hAnsi="Arial" w:cs="Arial" w:hint="eastAsia"/>
          <w:sz w:val="21"/>
          <w:szCs w:val="21"/>
          <w:lang w:eastAsia="zh-CN"/>
        </w:rPr>
        <w:t>=</w:t>
      </w:r>
      <w:r>
        <w:rPr>
          <w:rFonts w:ascii="Arial" w:eastAsiaTheme="minorEastAsia" w:hAnsi="Arial" w:cs="Arial"/>
          <w:sz w:val="21"/>
          <w:szCs w:val="21"/>
          <w:lang w:eastAsia="zh-CN"/>
        </w:rPr>
        <w:t>1 lead to a more achievable reference SNR value</w:t>
      </w:r>
      <w:r w:rsidR="00284EA5">
        <w:rPr>
          <w:rFonts w:ascii="Arial" w:eastAsiaTheme="minorEastAsia" w:hAnsi="Arial" w:cs="Arial" w:hint="eastAsia"/>
          <w:sz w:val="21"/>
          <w:szCs w:val="21"/>
          <w:lang w:eastAsia="zh-CN"/>
        </w:rPr>
        <w:t>, i.e. around 1.5dB~3dB lower than CFI=2 case</w:t>
      </w:r>
      <w:r>
        <w:rPr>
          <w:rFonts w:ascii="Arial" w:eastAsiaTheme="minorEastAsia" w:hAnsi="Arial" w:cs="Arial"/>
          <w:sz w:val="21"/>
          <w:szCs w:val="21"/>
          <w:lang w:eastAsia="zh-CN"/>
        </w:rPr>
        <w:t>.</w:t>
      </w:r>
      <w:r w:rsidR="00D30DDA">
        <w:rPr>
          <w:rFonts w:ascii="Arial" w:eastAsiaTheme="minorEastAsia" w:hAnsi="Arial" w:cs="Arial" w:hint="eastAsia"/>
          <w:sz w:val="21"/>
          <w:szCs w:val="21"/>
          <w:lang w:eastAsia="zh-CN"/>
        </w:rPr>
        <w:t xml:space="preserve"> Therefore, CFI=1 is our preference.</w:t>
      </w:r>
    </w:p>
    <w:p w:rsidR="00E50DED" w:rsidRDefault="00D7445A">
      <w:pPr>
        <w:pStyle w:val="Caption"/>
        <w:keepNext/>
        <w:spacing w:line="240" w:lineRule="auto"/>
        <w:jc w:val="center"/>
        <w:rPr>
          <w:rFonts w:cs="Arial"/>
          <w:sz w:val="21"/>
          <w:szCs w:val="21"/>
          <w:lang w:eastAsia="zh-CN"/>
        </w:rPr>
      </w:pPr>
      <w:r w:rsidRPr="00D7445A">
        <w:rPr>
          <w:rFonts w:cs="Arial"/>
          <w:sz w:val="21"/>
          <w:szCs w:val="21"/>
        </w:rPr>
        <w:t xml:space="preserve">Table </w:t>
      </w:r>
      <w:r w:rsidR="00F34797" w:rsidRPr="00D7445A">
        <w:rPr>
          <w:rFonts w:cs="Arial"/>
          <w:sz w:val="21"/>
          <w:szCs w:val="21"/>
        </w:rPr>
        <w:fldChar w:fldCharType="begin"/>
      </w:r>
      <w:r w:rsidRPr="00D7445A">
        <w:rPr>
          <w:rFonts w:cs="Arial"/>
          <w:sz w:val="21"/>
          <w:szCs w:val="21"/>
        </w:rPr>
        <w:instrText xml:space="preserve"> SEQ Table \* ARABIC </w:instrText>
      </w:r>
      <w:r w:rsidR="00F34797" w:rsidRPr="00D7445A">
        <w:rPr>
          <w:rFonts w:cs="Arial"/>
          <w:sz w:val="21"/>
          <w:szCs w:val="21"/>
        </w:rPr>
        <w:fldChar w:fldCharType="separate"/>
      </w:r>
      <w:r w:rsidRPr="00D7445A">
        <w:rPr>
          <w:rFonts w:cs="Arial"/>
          <w:noProof/>
          <w:sz w:val="21"/>
          <w:szCs w:val="21"/>
        </w:rPr>
        <w:t>2</w:t>
      </w:r>
      <w:r w:rsidR="00F34797" w:rsidRPr="00D7445A">
        <w:rPr>
          <w:rFonts w:cs="Arial"/>
          <w:sz w:val="21"/>
          <w:szCs w:val="21"/>
        </w:rPr>
        <w:fldChar w:fldCharType="end"/>
      </w:r>
      <w:r w:rsidRPr="00D7445A">
        <w:rPr>
          <w:rFonts w:eastAsiaTheme="minorEastAsia" w:cs="Arial"/>
          <w:sz w:val="21"/>
          <w:szCs w:val="21"/>
          <w:lang w:eastAsia="zh-CN"/>
        </w:rPr>
        <w:t>Required SNR [dB] for 70% relative TP</w:t>
      </w:r>
    </w:p>
    <w:tbl>
      <w:tblPr>
        <w:tblW w:w="0" w:type="auto"/>
        <w:jc w:val="center"/>
        <w:tblInd w:w="-453"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ook w:val="04A0"/>
      </w:tblPr>
      <w:tblGrid>
        <w:gridCol w:w="2959"/>
        <w:gridCol w:w="775"/>
        <w:gridCol w:w="709"/>
        <w:gridCol w:w="742"/>
        <w:gridCol w:w="742"/>
        <w:gridCol w:w="709"/>
        <w:gridCol w:w="792"/>
      </w:tblGrid>
      <w:tr w:rsidR="005A105D" w:rsidRPr="00D30DDA" w:rsidTr="00C51EBB">
        <w:trPr>
          <w:trHeight w:val="216"/>
          <w:jc w:val="center"/>
        </w:trPr>
        <w:tc>
          <w:tcPr>
            <w:tcW w:w="0" w:type="auto"/>
            <w:shd w:val="clear" w:color="auto" w:fill="auto"/>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CFI configuration</w:t>
            </w:r>
          </w:p>
        </w:tc>
        <w:tc>
          <w:tcPr>
            <w:tcW w:w="2193" w:type="dxa"/>
            <w:gridSpan w:val="3"/>
            <w:shd w:val="clear" w:color="000000" w:fill="FFFF00"/>
            <w:noWrap/>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CFI</w:t>
            </w:r>
            <w:r w:rsidR="00C51EBB" w:rsidRPr="00D30DDA">
              <w:rPr>
                <w:rFonts w:ascii="Arial" w:eastAsia="SimSun" w:hAnsi="Arial" w:cs="Arial"/>
                <w:sz w:val="21"/>
                <w:szCs w:val="21"/>
                <w:lang w:val="en-US" w:eastAsia="zh-CN"/>
              </w:rPr>
              <w:t xml:space="preserve"> = </w:t>
            </w:r>
            <w:r w:rsidRPr="00D30DDA">
              <w:rPr>
                <w:rFonts w:ascii="Arial" w:eastAsia="SimSun" w:hAnsi="Arial" w:cs="Arial"/>
                <w:sz w:val="21"/>
                <w:szCs w:val="21"/>
                <w:lang w:val="en-US" w:eastAsia="zh-CN"/>
              </w:rPr>
              <w:t>1</w:t>
            </w:r>
          </w:p>
        </w:tc>
        <w:tc>
          <w:tcPr>
            <w:tcW w:w="2209" w:type="dxa"/>
            <w:gridSpan w:val="3"/>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CF</w:t>
            </w:r>
            <w:r w:rsidR="00C51EBB" w:rsidRPr="00D30DDA">
              <w:rPr>
                <w:rFonts w:ascii="Arial" w:eastAsia="SimSun" w:hAnsi="Arial" w:cs="Arial"/>
                <w:sz w:val="21"/>
                <w:szCs w:val="21"/>
                <w:lang w:val="en-US" w:eastAsia="zh-CN"/>
              </w:rPr>
              <w:t xml:space="preserve">I = </w:t>
            </w:r>
            <w:r w:rsidRPr="00D30DDA">
              <w:rPr>
                <w:rFonts w:ascii="Arial" w:eastAsia="SimSun" w:hAnsi="Arial" w:cs="Arial"/>
                <w:sz w:val="21"/>
                <w:szCs w:val="21"/>
                <w:lang w:val="en-US" w:eastAsia="zh-CN"/>
              </w:rPr>
              <w:t>2</w:t>
            </w:r>
          </w:p>
        </w:tc>
      </w:tr>
      <w:tr w:rsidR="00C51EBB" w:rsidRPr="00D30DDA" w:rsidTr="00C51EBB">
        <w:trPr>
          <w:trHeight w:val="424"/>
          <w:jc w:val="center"/>
        </w:trPr>
        <w:tc>
          <w:tcPr>
            <w:tcW w:w="0" w:type="auto"/>
            <w:shd w:val="clear" w:color="auto" w:fill="auto"/>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 mode</w:t>
            </w:r>
          </w:p>
        </w:tc>
        <w:tc>
          <w:tcPr>
            <w:tcW w:w="775" w:type="dxa"/>
            <w:shd w:val="clear" w:color="000000" w:fill="FFFF00"/>
            <w:noWrap/>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TM2</w:t>
            </w:r>
          </w:p>
        </w:tc>
        <w:tc>
          <w:tcPr>
            <w:tcW w:w="709"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TM4</w:t>
            </w:r>
          </w:p>
        </w:tc>
        <w:tc>
          <w:tcPr>
            <w:tcW w:w="709"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TM9</w:t>
            </w:r>
          </w:p>
        </w:tc>
        <w:tc>
          <w:tcPr>
            <w:tcW w:w="708"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TM2</w:t>
            </w:r>
          </w:p>
        </w:tc>
        <w:tc>
          <w:tcPr>
            <w:tcW w:w="709"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TM4</w:t>
            </w:r>
          </w:p>
        </w:tc>
        <w:tc>
          <w:tcPr>
            <w:tcW w:w="792"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TM9</w:t>
            </w:r>
          </w:p>
        </w:tc>
      </w:tr>
      <w:tr w:rsidR="00C51EBB" w:rsidRPr="00D30DDA" w:rsidTr="00C51EBB">
        <w:trPr>
          <w:trHeight w:val="371"/>
          <w:jc w:val="center"/>
        </w:trPr>
        <w:tc>
          <w:tcPr>
            <w:tcW w:w="0" w:type="auto"/>
            <w:shd w:val="clear" w:color="auto" w:fill="auto"/>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SNR[dB] for 70% Relative TP</w:t>
            </w:r>
          </w:p>
        </w:tc>
        <w:tc>
          <w:tcPr>
            <w:tcW w:w="775" w:type="dxa"/>
            <w:shd w:val="clear" w:color="000000" w:fill="FFFF00"/>
            <w:noWrap/>
            <w:vAlign w:val="center"/>
            <w:hideMark/>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17.61</w:t>
            </w:r>
          </w:p>
        </w:tc>
        <w:tc>
          <w:tcPr>
            <w:tcW w:w="709" w:type="dxa"/>
            <w:shd w:val="clear" w:color="000000" w:fill="FFFF00"/>
            <w:vAlign w:val="center"/>
          </w:tcPr>
          <w:p w:rsidR="00A95C8B" w:rsidRPr="00D30DDA" w:rsidRDefault="00225D45">
            <w:pPr>
              <w:spacing w:after="0"/>
              <w:jc w:val="center"/>
              <w:rPr>
                <w:rFonts w:ascii="Arial" w:eastAsia="SimSun" w:hAnsi="Arial" w:cs="Arial"/>
                <w:sz w:val="21"/>
                <w:szCs w:val="21"/>
                <w:lang w:val="en-US" w:eastAsia="zh-CN"/>
              </w:rPr>
            </w:pPr>
            <w:r>
              <w:rPr>
                <w:rFonts w:ascii="Arial" w:eastAsia="SimSun" w:hAnsi="Arial" w:cs="Arial"/>
                <w:sz w:val="21"/>
                <w:szCs w:val="21"/>
                <w:lang w:val="en-US" w:eastAsia="zh-CN"/>
              </w:rPr>
              <w:t>23.3</w:t>
            </w:r>
          </w:p>
        </w:tc>
        <w:tc>
          <w:tcPr>
            <w:tcW w:w="709"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18.85</w:t>
            </w:r>
          </w:p>
        </w:tc>
        <w:tc>
          <w:tcPr>
            <w:tcW w:w="708"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20.11</w:t>
            </w:r>
          </w:p>
        </w:tc>
        <w:tc>
          <w:tcPr>
            <w:tcW w:w="709" w:type="dxa"/>
            <w:shd w:val="clear" w:color="000000" w:fill="FFFF00"/>
            <w:vAlign w:val="center"/>
          </w:tcPr>
          <w:p w:rsidR="00000000" w:rsidRDefault="00225D45">
            <w:pPr>
              <w:spacing w:after="0"/>
              <w:rPr>
                <w:rFonts w:ascii="Arial" w:eastAsia="SimSun" w:hAnsi="Arial" w:cs="Arial"/>
                <w:sz w:val="21"/>
                <w:szCs w:val="21"/>
                <w:lang w:val="en-US" w:eastAsia="zh-CN"/>
              </w:rPr>
            </w:pPr>
            <w:r>
              <w:rPr>
                <w:rFonts w:ascii="Arial" w:eastAsia="SimSun" w:hAnsi="Arial" w:cs="Arial"/>
                <w:sz w:val="21"/>
                <w:szCs w:val="21"/>
                <w:lang w:val="en-US" w:eastAsia="zh-CN"/>
              </w:rPr>
              <w:t>24.9</w:t>
            </w:r>
          </w:p>
        </w:tc>
        <w:tc>
          <w:tcPr>
            <w:tcW w:w="792" w:type="dxa"/>
            <w:shd w:val="clear" w:color="000000" w:fill="FFFF00"/>
            <w:vAlign w:val="center"/>
          </w:tcPr>
          <w:p w:rsidR="00A95C8B" w:rsidRPr="00D30DDA" w:rsidRDefault="00D7445A">
            <w:pPr>
              <w:spacing w:after="0"/>
              <w:jc w:val="center"/>
              <w:rPr>
                <w:rFonts w:ascii="Arial" w:eastAsia="SimSun" w:hAnsi="Arial" w:cs="Arial"/>
                <w:sz w:val="21"/>
                <w:szCs w:val="21"/>
                <w:lang w:val="en-US" w:eastAsia="zh-CN"/>
              </w:rPr>
            </w:pPr>
            <w:r w:rsidRPr="00D30DDA">
              <w:rPr>
                <w:rFonts w:ascii="Arial" w:eastAsia="SimSun" w:hAnsi="Arial" w:cs="Arial"/>
                <w:sz w:val="21"/>
                <w:szCs w:val="21"/>
                <w:lang w:val="en-US" w:eastAsia="zh-CN"/>
              </w:rPr>
              <w:t>21.72</w:t>
            </w:r>
          </w:p>
        </w:tc>
      </w:tr>
    </w:tbl>
    <w:p w:rsidR="00971474" w:rsidRPr="00C51EBB" w:rsidRDefault="00971474" w:rsidP="00D10906">
      <w:pPr>
        <w:rPr>
          <w:rFonts w:ascii="Arial" w:eastAsiaTheme="minorEastAsia" w:hAnsi="Arial" w:cs="Arial"/>
          <w:sz w:val="21"/>
          <w:szCs w:val="21"/>
          <w:lang w:eastAsia="zh-CN"/>
        </w:rPr>
      </w:pPr>
    </w:p>
    <w:p w:rsidR="00A95C8B" w:rsidRDefault="007F7B0F">
      <w:pPr>
        <w:pStyle w:val="Heading1"/>
        <w:numPr>
          <w:ilvl w:val="0"/>
          <w:numId w:val="3"/>
        </w:numPr>
        <w:jc w:val="both"/>
        <w:rPr>
          <w:rFonts w:eastAsia="SimSun" w:cs="Arial"/>
          <w:b/>
          <w:lang w:val="en-US" w:eastAsia="zh-CN"/>
        </w:rPr>
      </w:pPr>
      <w:r>
        <w:rPr>
          <w:rFonts w:eastAsia="SimSun" w:cs="Arial"/>
          <w:b/>
          <w:lang w:val="en-US" w:eastAsia="zh-CN"/>
        </w:rPr>
        <w:t>Conclusion</w:t>
      </w:r>
    </w:p>
    <w:p w:rsidR="00A95C8B" w:rsidRDefault="007F7B0F">
      <w:pPr>
        <w:rPr>
          <w:rFonts w:ascii="Arial" w:eastAsiaTheme="minorEastAsia" w:hAnsi="Arial" w:cs="Arial"/>
          <w:sz w:val="21"/>
          <w:szCs w:val="21"/>
          <w:lang w:eastAsia="zh-CN"/>
        </w:rPr>
      </w:pPr>
      <w:r>
        <w:rPr>
          <w:rFonts w:ascii="Arial" w:hAnsi="Arial" w:cs="Arial"/>
          <w:sz w:val="21"/>
          <w:szCs w:val="21"/>
        </w:rPr>
        <w:t xml:space="preserve">In this contribution, </w:t>
      </w:r>
      <w:r w:rsidR="00284EA5">
        <w:rPr>
          <w:rFonts w:ascii="Arial" w:eastAsiaTheme="minorEastAsia" w:hAnsi="Arial" w:cs="Arial" w:hint="eastAsia"/>
          <w:sz w:val="21"/>
          <w:szCs w:val="21"/>
          <w:lang w:eastAsia="zh-CN"/>
        </w:rPr>
        <w:t xml:space="preserve">the </w:t>
      </w:r>
      <w:r>
        <w:rPr>
          <w:rFonts w:ascii="Arial" w:hAnsi="Arial" w:cs="Arial"/>
          <w:sz w:val="21"/>
          <w:szCs w:val="21"/>
        </w:rPr>
        <w:t xml:space="preserve">initial </w:t>
      </w:r>
      <w:r>
        <w:rPr>
          <w:rFonts w:ascii="Arial" w:eastAsiaTheme="minorEastAsia" w:hAnsi="Arial" w:cs="Arial"/>
          <w:sz w:val="21"/>
          <w:szCs w:val="21"/>
          <w:lang w:eastAsia="zh-CN"/>
        </w:rPr>
        <w:t>simulation results</w:t>
      </w:r>
      <w:r>
        <w:rPr>
          <w:rFonts w:ascii="Arial" w:hAnsi="Arial" w:cs="Arial"/>
          <w:sz w:val="21"/>
          <w:szCs w:val="21"/>
        </w:rPr>
        <w:t xml:space="preserve"> for </w:t>
      </w:r>
      <w:r w:rsidR="00284EA5">
        <w:rPr>
          <w:rFonts w:ascii="Arial" w:eastAsiaTheme="minorEastAsia" w:hAnsi="Arial" w:cs="Arial" w:hint="eastAsia"/>
          <w:sz w:val="21"/>
          <w:szCs w:val="21"/>
          <w:lang w:eastAsia="zh-CN"/>
        </w:rPr>
        <w:t>256QAM</w:t>
      </w:r>
      <w:r>
        <w:rPr>
          <w:rFonts w:ascii="Arial" w:hAnsi="Arial" w:cs="Arial"/>
          <w:sz w:val="21"/>
          <w:szCs w:val="21"/>
        </w:rPr>
        <w:t>demodulation test</w:t>
      </w:r>
      <w:r w:rsidR="00364336">
        <w:rPr>
          <w:rFonts w:ascii="Arial" w:eastAsiaTheme="minorEastAsia" w:hAnsi="Arial" w:cs="Arial" w:hint="eastAsia"/>
          <w:sz w:val="21"/>
          <w:szCs w:val="21"/>
          <w:lang w:eastAsia="zh-CN"/>
        </w:rPr>
        <w:t xml:space="preserve"> </w:t>
      </w:r>
      <w:r w:rsidR="00284EA5">
        <w:rPr>
          <w:rFonts w:ascii="Arial" w:eastAsiaTheme="minorEastAsia" w:hAnsi="Arial" w:cs="Arial" w:hint="eastAsia"/>
          <w:sz w:val="21"/>
          <w:szCs w:val="21"/>
          <w:lang w:eastAsia="zh-CN"/>
        </w:rPr>
        <w:t>are provided</w:t>
      </w:r>
      <w:r>
        <w:rPr>
          <w:rFonts w:ascii="Arial" w:hAnsi="Arial" w:cs="Arial"/>
          <w:sz w:val="21"/>
          <w:szCs w:val="21"/>
        </w:rPr>
        <w:t>.</w:t>
      </w:r>
      <w:r>
        <w:rPr>
          <w:rFonts w:ascii="Arial" w:eastAsiaTheme="minorEastAsia" w:hAnsi="Arial" w:cs="Arial"/>
          <w:sz w:val="21"/>
          <w:szCs w:val="21"/>
          <w:lang w:eastAsia="zh-CN"/>
        </w:rPr>
        <w:t xml:space="preserve"> Based on the simulation results, we propose to </w:t>
      </w:r>
      <w:r w:rsidR="00284EA5">
        <w:rPr>
          <w:rFonts w:ascii="Arial" w:eastAsiaTheme="minorEastAsia" w:hAnsi="Arial" w:cs="Arial" w:hint="eastAsia"/>
          <w:sz w:val="21"/>
          <w:szCs w:val="21"/>
          <w:lang w:eastAsia="zh-CN"/>
        </w:rPr>
        <w:t>consider the</w:t>
      </w:r>
      <w:r>
        <w:rPr>
          <w:rFonts w:ascii="Arial" w:eastAsiaTheme="minorEastAsia" w:hAnsi="Arial" w:cs="Arial"/>
          <w:sz w:val="21"/>
          <w:szCs w:val="21"/>
          <w:lang w:eastAsia="zh-CN"/>
        </w:rPr>
        <w:t xml:space="preserve"> test configuration</w:t>
      </w:r>
      <w:r w:rsidR="00284EA5">
        <w:rPr>
          <w:rFonts w:ascii="Arial" w:eastAsiaTheme="minorEastAsia" w:hAnsi="Arial" w:cs="Arial" w:hint="eastAsia"/>
          <w:sz w:val="21"/>
          <w:szCs w:val="21"/>
          <w:lang w:eastAsia="zh-CN"/>
        </w:rPr>
        <w:t xml:space="preserve"> in 256QAM demodulation test</w:t>
      </w:r>
      <w:r>
        <w:rPr>
          <w:rFonts w:ascii="Arial" w:eastAsiaTheme="minorEastAsia" w:hAnsi="Arial" w:cs="Arial"/>
          <w:sz w:val="21"/>
          <w:szCs w:val="21"/>
          <w:lang w:eastAsia="zh-CN"/>
        </w:rPr>
        <w:t>.</w:t>
      </w:r>
    </w:p>
    <w:p w:rsidR="00E50DED" w:rsidRDefault="00D7445A">
      <w:pPr>
        <w:numPr>
          <w:ilvl w:val="0"/>
          <w:numId w:val="8"/>
        </w:numPr>
        <w:spacing w:after="0"/>
        <w:ind w:hanging="357"/>
        <w:rPr>
          <w:rFonts w:ascii="Arial" w:eastAsia="SimSun" w:hAnsi="Arial" w:cs="Arial"/>
          <w:i/>
          <w:sz w:val="21"/>
          <w:szCs w:val="21"/>
        </w:rPr>
      </w:pPr>
      <w:r w:rsidRPr="00D7445A">
        <w:rPr>
          <w:rFonts w:ascii="Arial" w:eastAsia="SimSun" w:hAnsi="Arial" w:cs="Arial"/>
          <w:i/>
          <w:sz w:val="21"/>
          <w:szCs w:val="21"/>
          <w:lang w:eastAsia="zh-CN"/>
        </w:rPr>
        <w:t xml:space="preserve">Common Parameters: CFI = 1, RV: 0012 </w:t>
      </w:r>
    </w:p>
    <w:p w:rsidR="00E50DED" w:rsidRDefault="00D7445A">
      <w:pPr>
        <w:numPr>
          <w:ilvl w:val="0"/>
          <w:numId w:val="8"/>
        </w:numPr>
        <w:spacing w:after="0"/>
        <w:ind w:hanging="357"/>
        <w:rPr>
          <w:rFonts w:ascii="Arial" w:eastAsia="SimSun" w:hAnsi="Arial" w:cs="Arial"/>
          <w:i/>
          <w:szCs w:val="21"/>
        </w:rPr>
      </w:pPr>
      <w:r w:rsidRPr="00D7445A">
        <w:rPr>
          <w:rFonts w:ascii="Arial" w:eastAsia="SimSun" w:hAnsi="Arial" w:cs="Arial"/>
          <w:i/>
          <w:sz w:val="21"/>
          <w:szCs w:val="21"/>
          <w:lang w:eastAsia="zh-CN"/>
        </w:rPr>
        <w:t>MCS configuration for TM2: MCS 23 in SF 1,2,3,4,6,7,8,9, MCS 22 in SF 0</w:t>
      </w:r>
    </w:p>
    <w:p w:rsidR="00E50DED" w:rsidRDefault="00D7445A">
      <w:pPr>
        <w:numPr>
          <w:ilvl w:val="0"/>
          <w:numId w:val="8"/>
        </w:numPr>
        <w:spacing w:after="0"/>
        <w:ind w:hanging="357"/>
        <w:rPr>
          <w:rFonts w:ascii="Arial" w:eastAsia="SimSun" w:hAnsi="Arial" w:cs="Arial"/>
          <w:i/>
          <w:szCs w:val="21"/>
        </w:rPr>
      </w:pPr>
      <w:r w:rsidRPr="00D7445A">
        <w:rPr>
          <w:rFonts w:ascii="Arial" w:eastAsia="SimSun" w:hAnsi="Arial" w:cs="Arial"/>
          <w:i/>
          <w:sz w:val="21"/>
          <w:szCs w:val="21"/>
          <w:lang w:eastAsia="zh-CN"/>
        </w:rPr>
        <w:t>MCS configuration for TM4: MCS 21 in SF 1,2,3,4,6,7,8,9, no PDSCH in SF 0</w:t>
      </w:r>
    </w:p>
    <w:p w:rsidR="00E50DED" w:rsidRDefault="00D7445A">
      <w:pPr>
        <w:numPr>
          <w:ilvl w:val="0"/>
          <w:numId w:val="8"/>
        </w:numPr>
        <w:spacing w:after="0"/>
        <w:ind w:hanging="357"/>
        <w:rPr>
          <w:rFonts w:ascii="Arial" w:eastAsia="SimSun" w:hAnsi="Arial" w:cs="Arial"/>
          <w:i/>
          <w:szCs w:val="21"/>
        </w:rPr>
      </w:pPr>
      <w:r w:rsidRPr="00D7445A">
        <w:rPr>
          <w:rFonts w:ascii="Arial" w:eastAsia="SimSun" w:hAnsi="Arial" w:cs="Arial"/>
          <w:i/>
          <w:sz w:val="21"/>
          <w:szCs w:val="21"/>
          <w:lang w:eastAsia="zh-CN"/>
        </w:rPr>
        <w:t>MCS configuration for TM9: MCS 23 in SF 0,1,4,6,9, MCS 22 in SF 2,3,7,8</w:t>
      </w:r>
    </w:p>
    <w:p w:rsidR="00A95C8B" w:rsidRDefault="00A95C8B">
      <w:pPr>
        <w:pStyle w:val="ListParagraph"/>
        <w:ind w:left="420" w:firstLineChars="0" w:firstLine="0"/>
        <w:rPr>
          <w:rFonts w:ascii="Arial" w:eastAsiaTheme="minorEastAsia" w:hAnsi="Arial" w:cs="Arial"/>
          <w:b/>
          <w:i/>
          <w:szCs w:val="21"/>
        </w:rPr>
      </w:pPr>
    </w:p>
    <w:p w:rsidR="00A95C8B" w:rsidRDefault="007F7B0F">
      <w:pPr>
        <w:pStyle w:val="Heading1"/>
        <w:numPr>
          <w:ilvl w:val="0"/>
          <w:numId w:val="3"/>
        </w:numPr>
        <w:jc w:val="both"/>
        <w:rPr>
          <w:rFonts w:eastAsia="SimSun" w:cs="Arial"/>
          <w:b/>
          <w:lang w:val="en-US" w:eastAsia="zh-CN"/>
        </w:rPr>
      </w:pPr>
      <w:r>
        <w:rPr>
          <w:rFonts w:eastAsia="SimSun" w:cs="Arial"/>
          <w:b/>
          <w:lang w:val="en-US" w:eastAsia="zh-CN"/>
        </w:rPr>
        <w:t>Reference</w:t>
      </w:r>
    </w:p>
    <w:bookmarkEnd w:id="0"/>
    <w:p w:rsidR="00A95C8B" w:rsidRDefault="00F34797">
      <w:pPr>
        <w:pStyle w:val="B1"/>
        <w:numPr>
          <w:ilvl w:val="0"/>
          <w:numId w:val="4"/>
        </w:numPr>
        <w:rPr>
          <w:rFonts w:ascii="Arial" w:hAnsi="Arial" w:cs="Arial"/>
          <w:lang w:val="en-US" w:eastAsia="zh-CN"/>
        </w:rPr>
      </w:pPr>
      <w:r w:rsidRPr="00C51EBB">
        <w:rPr>
          <w:rFonts w:ascii="Arial" w:hAnsi="Arial" w:cs="Arial"/>
          <w:lang w:eastAsia="zh-CN"/>
        </w:rPr>
        <w:fldChar w:fldCharType="begin"/>
      </w:r>
      <w:r w:rsidR="00225D45">
        <w:rPr>
          <w:rFonts w:ascii="Arial" w:hAnsi="Arial" w:cs="Arial"/>
          <w:lang w:eastAsia="zh-CN"/>
        </w:rPr>
        <w:instrText>HYPERLINK "C:\\Users\\s.hk\\AppData\\Local\\Microsoft\\Windows\\Temporary Internet Files\\Docs\\R4-144524.zip"</w:instrText>
      </w:r>
      <w:r w:rsidRPr="00C51EBB">
        <w:rPr>
          <w:rFonts w:ascii="Arial" w:hAnsi="Arial" w:cs="Arial"/>
          <w:lang w:eastAsia="zh-CN"/>
        </w:rPr>
        <w:fldChar w:fldCharType="separate"/>
      </w:r>
      <w:r w:rsidR="007F7B0F">
        <w:rPr>
          <w:rFonts w:ascii="Arial" w:hAnsi="Arial" w:cs="Arial"/>
          <w:lang w:eastAsia="zh-CN"/>
        </w:rPr>
        <w:t>R4-144524</w:t>
      </w:r>
      <w:r w:rsidRPr="00C51EBB">
        <w:rPr>
          <w:rFonts w:ascii="Arial" w:hAnsi="Arial" w:cs="Arial"/>
          <w:lang w:eastAsia="zh-CN"/>
        </w:rPr>
        <w:fldChar w:fldCharType="end"/>
      </w:r>
      <w:r w:rsidR="007F7B0F">
        <w:rPr>
          <w:rFonts w:ascii="Arial" w:hAnsi="Arial" w:cs="Arial"/>
          <w:lang w:eastAsia="zh-CN"/>
        </w:rPr>
        <w:t>, “</w:t>
      </w:r>
      <w:r w:rsidR="007F7B0F">
        <w:rPr>
          <w:rFonts w:ascii="Arial" w:hAnsi="Arial" w:cs="Arial"/>
          <w:bCs/>
          <w:lang w:val="en-US" w:eastAsia="zh-CN"/>
        </w:rPr>
        <w:t>Test cases design for SCE demodulation performance</w:t>
      </w:r>
      <w:r w:rsidR="007F7B0F">
        <w:rPr>
          <w:rFonts w:ascii="Arial" w:hAnsi="Arial" w:cs="Arial"/>
          <w:lang w:eastAsia="zh-CN"/>
        </w:rPr>
        <w:t>”, Samsung</w:t>
      </w:r>
    </w:p>
    <w:p w:rsidR="00726471" w:rsidRDefault="007F7B0F">
      <w:pPr>
        <w:pStyle w:val="B1"/>
        <w:numPr>
          <w:ilvl w:val="0"/>
          <w:numId w:val="4"/>
        </w:numPr>
        <w:rPr>
          <w:rFonts w:ascii="Arial" w:hAnsi="Arial" w:cs="Arial"/>
          <w:lang w:val="en-US"/>
        </w:rPr>
      </w:pPr>
      <w:r>
        <w:rPr>
          <w:rFonts w:ascii="Arial" w:hAnsi="Arial" w:cs="Arial"/>
          <w:lang w:val="en-US"/>
        </w:rPr>
        <w:lastRenderedPageBreak/>
        <w:t>R4-145376</w:t>
      </w:r>
      <w:r>
        <w:rPr>
          <w:rFonts w:ascii="Arial" w:hAnsi="Arial" w:cs="Arial"/>
          <w:lang w:val="en-US" w:eastAsia="zh-CN"/>
        </w:rPr>
        <w:t xml:space="preserve">, </w:t>
      </w:r>
      <w:r>
        <w:rPr>
          <w:rFonts w:ascii="Arial" w:hAnsi="Arial" w:cs="Arial"/>
          <w:lang w:eastAsia="zh-CN"/>
        </w:rPr>
        <w:t xml:space="preserve">“WF on 256QAM demodulation test”, </w:t>
      </w:r>
      <w:r>
        <w:rPr>
          <w:rFonts w:ascii="Arial" w:hAnsi="Arial" w:cs="Arial"/>
          <w:lang w:val="en-US"/>
        </w:rPr>
        <w:t xml:space="preserve">Qualcomm, Samsung, ZTE </w:t>
      </w:r>
    </w:p>
    <w:sectPr w:rsidR="00726471" w:rsidSect="00F5445B">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EF8" w:rsidRDefault="00FA0EF8">
      <w:r>
        <w:separator/>
      </w:r>
    </w:p>
  </w:endnote>
  <w:endnote w:type="continuationSeparator" w:id="1">
    <w:p w:rsidR="00FA0EF8" w:rsidRDefault="00FA0EF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FangSong_GB2312">
    <w:panose1 w:val="0201060906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F34797">
    <w:pPr>
      <w:pStyle w:val="Footer"/>
      <w:rPr>
        <w:b w:val="0"/>
        <w:bCs/>
        <w:i w:val="0"/>
        <w:iCs/>
      </w:rPr>
    </w:pPr>
    <w:r w:rsidRPr="001F38DC">
      <w:rPr>
        <w:rStyle w:val="PageNumber"/>
        <w:b w:val="0"/>
        <w:bCs/>
        <w:i w:val="0"/>
        <w:iCs/>
        <w:color w:val="auto"/>
      </w:rPr>
      <w:fldChar w:fldCharType="begin"/>
    </w:r>
    <w:r w:rsidR="0032514D"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414D7">
      <w:rPr>
        <w:rStyle w:val="PageNumber"/>
        <w:b w:val="0"/>
        <w:bCs/>
        <w:i w:val="0"/>
        <w:iCs/>
        <w:color w:val="auto"/>
      </w:rPr>
      <w:t>4</w:t>
    </w:r>
    <w:r w:rsidRPr="001F38DC">
      <w:rPr>
        <w:rStyle w:val="PageNumber"/>
        <w:b w:val="0"/>
        <w:bCs/>
        <w:i w:val="0"/>
        <w:iCs/>
        <w:color w:val="auto"/>
      </w:rPr>
      <w:fldChar w:fldCharType="end"/>
    </w:r>
    <w:r w:rsidR="0032514D" w:rsidRPr="001F38DC">
      <w:rPr>
        <w:rStyle w:val="PageNumber"/>
        <w:b w:val="0"/>
        <w:bCs/>
        <w:i w:val="0"/>
        <w:iCs/>
        <w:color w:val="auto"/>
      </w:rPr>
      <w:t>/</w:t>
    </w:r>
    <w:r w:rsidRPr="001F38DC">
      <w:rPr>
        <w:rStyle w:val="PageNumber"/>
        <w:b w:val="0"/>
        <w:bCs/>
        <w:i w:val="0"/>
        <w:iCs/>
        <w:color w:val="auto"/>
      </w:rPr>
      <w:fldChar w:fldCharType="begin"/>
    </w:r>
    <w:r w:rsidR="0032514D"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414D7">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EF8" w:rsidRDefault="00FA0EF8">
      <w:r>
        <w:separator/>
      </w:r>
    </w:p>
  </w:footnote>
  <w:footnote w:type="continuationSeparator" w:id="1">
    <w:p w:rsidR="00FA0EF8" w:rsidRDefault="00FA0E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5557"/>
    <w:multiLevelType w:val="hybridMultilevel"/>
    <w:tmpl w:val="4434D848"/>
    <w:lvl w:ilvl="0" w:tplc="3D4293BC">
      <w:start w:val="1"/>
      <w:numFmt w:val="bullet"/>
      <w:lvlText w:val="•"/>
      <w:lvlJc w:val="left"/>
      <w:pPr>
        <w:ind w:left="1200" w:hanging="360"/>
      </w:pPr>
      <w:rPr>
        <w:rFonts w:ascii="Arial" w:hAnsi="Aria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57560B"/>
    <w:multiLevelType w:val="hybridMultilevel"/>
    <w:tmpl w:val="656A1F02"/>
    <w:lvl w:ilvl="0" w:tplc="0B284C72">
      <w:start w:val="1"/>
      <w:numFmt w:val="bullet"/>
      <w:lvlText w:val="•"/>
      <w:lvlJc w:val="left"/>
      <w:pPr>
        <w:tabs>
          <w:tab w:val="num" w:pos="720"/>
        </w:tabs>
        <w:ind w:left="720" w:hanging="360"/>
      </w:pPr>
      <w:rPr>
        <w:rFonts w:ascii="Arial" w:hAnsi="Arial" w:hint="default"/>
      </w:rPr>
    </w:lvl>
    <w:lvl w:ilvl="1" w:tplc="2698E2EC">
      <w:start w:val="3984"/>
      <w:numFmt w:val="bullet"/>
      <w:lvlText w:val="–"/>
      <w:lvlJc w:val="left"/>
      <w:pPr>
        <w:tabs>
          <w:tab w:val="num" w:pos="1440"/>
        </w:tabs>
        <w:ind w:left="1440" w:hanging="360"/>
      </w:pPr>
      <w:rPr>
        <w:rFonts w:ascii="Arial" w:hAnsi="Arial" w:hint="default"/>
      </w:rPr>
    </w:lvl>
    <w:lvl w:ilvl="2" w:tplc="18E8E034">
      <w:start w:val="1"/>
      <w:numFmt w:val="bullet"/>
      <w:lvlText w:val="•"/>
      <w:lvlJc w:val="left"/>
      <w:pPr>
        <w:tabs>
          <w:tab w:val="num" w:pos="2160"/>
        </w:tabs>
        <w:ind w:left="2160" w:hanging="360"/>
      </w:pPr>
      <w:rPr>
        <w:rFonts w:ascii="Arial" w:hAnsi="Arial" w:hint="default"/>
      </w:rPr>
    </w:lvl>
    <w:lvl w:ilvl="3" w:tplc="D92AB22E" w:tentative="1">
      <w:start w:val="1"/>
      <w:numFmt w:val="bullet"/>
      <w:lvlText w:val="•"/>
      <w:lvlJc w:val="left"/>
      <w:pPr>
        <w:tabs>
          <w:tab w:val="num" w:pos="2880"/>
        </w:tabs>
        <w:ind w:left="2880" w:hanging="360"/>
      </w:pPr>
      <w:rPr>
        <w:rFonts w:ascii="Arial" w:hAnsi="Arial" w:hint="default"/>
      </w:rPr>
    </w:lvl>
    <w:lvl w:ilvl="4" w:tplc="1DFA8170" w:tentative="1">
      <w:start w:val="1"/>
      <w:numFmt w:val="bullet"/>
      <w:lvlText w:val="•"/>
      <w:lvlJc w:val="left"/>
      <w:pPr>
        <w:tabs>
          <w:tab w:val="num" w:pos="3600"/>
        </w:tabs>
        <w:ind w:left="3600" w:hanging="360"/>
      </w:pPr>
      <w:rPr>
        <w:rFonts w:ascii="Arial" w:hAnsi="Arial" w:hint="default"/>
      </w:rPr>
    </w:lvl>
    <w:lvl w:ilvl="5" w:tplc="0C16EBF2" w:tentative="1">
      <w:start w:val="1"/>
      <w:numFmt w:val="bullet"/>
      <w:lvlText w:val="•"/>
      <w:lvlJc w:val="left"/>
      <w:pPr>
        <w:tabs>
          <w:tab w:val="num" w:pos="4320"/>
        </w:tabs>
        <w:ind w:left="4320" w:hanging="360"/>
      </w:pPr>
      <w:rPr>
        <w:rFonts w:ascii="Arial" w:hAnsi="Arial" w:hint="default"/>
      </w:rPr>
    </w:lvl>
    <w:lvl w:ilvl="6" w:tplc="481CCD90" w:tentative="1">
      <w:start w:val="1"/>
      <w:numFmt w:val="bullet"/>
      <w:lvlText w:val="•"/>
      <w:lvlJc w:val="left"/>
      <w:pPr>
        <w:tabs>
          <w:tab w:val="num" w:pos="5040"/>
        </w:tabs>
        <w:ind w:left="5040" w:hanging="360"/>
      </w:pPr>
      <w:rPr>
        <w:rFonts w:ascii="Arial" w:hAnsi="Arial" w:hint="default"/>
      </w:rPr>
    </w:lvl>
    <w:lvl w:ilvl="7" w:tplc="BCB277BE" w:tentative="1">
      <w:start w:val="1"/>
      <w:numFmt w:val="bullet"/>
      <w:lvlText w:val="•"/>
      <w:lvlJc w:val="left"/>
      <w:pPr>
        <w:tabs>
          <w:tab w:val="num" w:pos="5760"/>
        </w:tabs>
        <w:ind w:left="5760" w:hanging="360"/>
      </w:pPr>
      <w:rPr>
        <w:rFonts w:ascii="Arial" w:hAnsi="Arial" w:hint="default"/>
      </w:rPr>
    </w:lvl>
    <w:lvl w:ilvl="8" w:tplc="23446EC0" w:tentative="1">
      <w:start w:val="1"/>
      <w:numFmt w:val="bullet"/>
      <w:lvlText w:val="•"/>
      <w:lvlJc w:val="left"/>
      <w:pPr>
        <w:tabs>
          <w:tab w:val="num" w:pos="6480"/>
        </w:tabs>
        <w:ind w:left="6480" w:hanging="360"/>
      </w:pPr>
      <w:rPr>
        <w:rFonts w:ascii="Arial" w:hAnsi="Arial" w:hint="default"/>
      </w:rPr>
    </w:lvl>
  </w:abstractNum>
  <w:abstractNum w:abstractNumId="3">
    <w:nsid w:val="28131EC6"/>
    <w:multiLevelType w:val="multilevel"/>
    <w:tmpl w:val="926A6B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5">
    <w:nsid w:val="32DD1035"/>
    <w:multiLevelType w:val="hybridMultilevel"/>
    <w:tmpl w:val="FF36783A"/>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47CE6FBA"/>
    <w:multiLevelType w:val="hybridMultilevel"/>
    <w:tmpl w:val="253A931A"/>
    <w:lvl w:ilvl="0" w:tplc="3ECA482C">
      <w:start w:val="1899"/>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0">
    <w:nsid w:val="583C2E5D"/>
    <w:multiLevelType w:val="hybridMultilevel"/>
    <w:tmpl w:val="B78C0496"/>
    <w:lvl w:ilvl="0" w:tplc="3ECA482C">
      <w:start w:val="1899"/>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1">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7"/>
  </w:num>
  <w:num w:numId="5">
    <w:abstractNumId w:val="4"/>
  </w:num>
  <w:num w:numId="6">
    <w:abstractNumId w:val="8"/>
  </w:num>
  <w:num w:numId="7">
    <w:abstractNumId w:val="1"/>
  </w:num>
  <w:num w:numId="8">
    <w:abstractNumId w:val="2"/>
  </w:num>
  <w:num w:numId="9">
    <w:abstractNumId w:val="3"/>
  </w:num>
  <w:num w:numId="10">
    <w:abstractNumId w:val="0"/>
  </w:num>
  <w:num w:numId="11">
    <w:abstractNumId w:val="5"/>
  </w:num>
  <w:num w:numId="12">
    <w:abstractNumId w:val="9"/>
  </w:num>
  <w:num w:numId="13">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2B5B"/>
    <w:rsid w:val="00013624"/>
    <w:rsid w:val="0001387F"/>
    <w:rsid w:val="000139B4"/>
    <w:rsid w:val="00013F21"/>
    <w:rsid w:val="00014191"/>
    <w:rsid w:val="000155B6"/>
    <w:rsid w:val="00015E65"/>
    <w:rsid w:val="00016E54"/>
    <w:rsid w:val="00017002"/>
    <w:rsid w:val="0002092C"/>
    <w:rsid w:val="00021070"/>
    <w:rsid w:val="00021744"/>
    <w:rsid w:val="000222C9"/>
    <w:rsid w:val="00022323"/>
    <w:rsid w:val="00022679"/>
    <w:rsid w:val="00022C00"/>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4B3"/>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6D17"/>
    <w:rsid w:val="00097721"/>
    <w:rsid w:val="00097C24"/>
    <w:rsid w:val="000A049E"/>
    <w:rsid w:val="000A1D92"/>
    <w:rsid w:val="000A276F"/>
    <w:rsid w:val="000A2CAA"/>
    <w:rsid w:val="000A342E"/>
    <w:rsid w:val="000A3637"/>
    <w:rsid w:val="000A3A10"/>
    <w:rsid w:val="000A4747"/>
    <w:rsid w:val="000A4791"/>
    <w:rsid w:val="000A6CB6"/>
    <w:rsid w:val="000A6E0D"/>
    <w:rsid w:val="000A79D5"/>
    <w:rsid w:val="000A7C7E"/>
    <w:rsid w:val="000B054E"/>
    <w:rsid w:val="000B1BF3"/>
    <w:rsid w:val="000B3830"/>
    <w:rsid w:val="000B3A63"/>
    <w:rsid w:val="000B3E9A"/>
    <w:rsid w:val="000B50EB"/>
    <w:rsid w:val="000B6478"/>
    <w:rsid w:val="000B6999"/>
    <w:rsid w:val="000B6E81"/>
    <w:rsid w:val="000C0FA2"/>
    <w:rsid w:val="000C13FB"/>
    <w:rsid w:val="000C2311"/>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2D93"/>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359FC"/>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1741"/>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B0B"/>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1B5"/>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1E7A"/>
    <w:rsid w:val="002122A7"/>
    <w:rsid w:val="002122B8"/>
    <w:rsid w:val="00216801"/>
    <w:rsid w:val="00217527"/>
    <w:rsid w:val="00220D50"/>
    <w:rsid w:val="00221294"/>
    <w:rsid w:val="0022243B"/>
    <w:rsid w:val="00222A30"/>
    <w:rsid w:val="0022341A"/>
    <w:rsid w:val="00223B0A"/>
    <w:rsid w:val="002251D8"/>
    <w:rsid w:val="002253EE"/>
    <w:rsid w:val="00225D45"/>
    <w:rsid w:val="002261B2"/>
    <w:rsid w:val="00226BCB"/>
    <w:rsid w:val="00227477"/>
    <w:rsid w:val="0022784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4EA5"/>
    <w:rsid w:val="0028739B"/>
    <w:rsid w:val="002874B4"/>
    <w:rsid w:val="0029077A"/>
    <w:rsid w:val="00290B8C"/>
    <w:rsid w:val="002948A7"/>
    <w:rsid w:val="00295863"/>
    <w:rsid w:val="00296654"/>
    <w:rsid w:val="00296757"/>
    <w:rsid w:val="00297657"/>
    <w:rsid w:val="00297A0C"/>
    <w:rsid w:val="002A0508"/>
    <w:rsid w:val="002A05F3"/>
    <w:rsid w:val="002A0FF1"/>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DB1"/>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336"/>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16A"/>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5702"/>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2C2C"/>
    <w:rsid w:val="00456F88"/>
    <w:rsid w:val="00461335"/>
    <w:rsid w:val="00461718"/>
    <w:rsid w:val="004619AE"/>
    <w:rsid w:val="0046204B"/>
    <w:rsid w:val="004624D3"/>
    <w:rsid w:val="00462A41"/>
    <w:rsid w:val="0046498E"/>
    <w:rsid w:val="00465837"/>
    <w:rsid w:val="00467472"/>
    <w:rsid w:val="00471CDF"/>
    <w:rsid w:val="00472840"/>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7D"/>
    <w:rsid w:val="004872D6"/>
    <w:rsid w:val="004874DD"/>
    <w:rsid w:val="00487F2D"/>
    <w:rsid w:val="00490A97"/>
    <w:rsid w:val="004912AD"/>
    <w:rsid w:val="00491FAB"/>
    <w:rsid w:val="004927FD"/>
    <w:rsid w:val="0049287C"/>
    <w:rsid w:val="00492B4A"/>
    <w:rsid w:val="00493E49"/>
    <w:rsid w:val="004957FD"/>
    <w:rsid w:val="00495D14"/>
    <w:rsid w:val="00495FF6"/>
    <w:rsid w:val="004A067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0B5C"/>
    <w:rsid w:val="004E17A3"/>
    <w:rsid w:val="004E19BD"/>
    <w:rsid w:val="004E3D0B"/>
    <w:rsid w:val="004F000D"/>
    <w:rsid w:val="004F0BEA"/>
    <w:rsid w:val="004F1091"/>
    <w:rsid w:val="004F1233"/>
    <w:rsid w:val="004F1600"/>
    <w:rsid w:val="004F186C"/>
    <w:rsid w:val="004F231A"/>
    <w:rsid w:val="004F24F6"/>
    <w:rsid w:val="004F29EA"/>
    <w:rsid w:val="004F3676"/>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03F"/>
    <w:rsid w:val="00515ECA"/>
    <w:rsid w:val="00516FAE"/>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350"/>
    <w:rsid w:val="005568DF"/>
    <w:rsid w:val="00557A40"/>
    <w:rsid w:val="00560327"/>
    <w:rsid w:val="00560337"/>
    <w:rsid w:val="005649EB"/>
    <w:rsid w:val="00564DC8"/>
    <w:rsid w:val="00564E98"/>
    <w:rsid w:val="00565063"/>
    <w:rsid w:val="005665E0"/>
    <w:rsid w:val="00566B38"/>
    <w:rsid w:val="005704A2"/>
    <w:rsid w:val="0057096D"/>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336"/>
    <w:rsid w:val="00585E16"/>
    <w:rsid w:val="00587D59"/>
    <w:rsid w:val="005910B8"/>
    <w:rsid w:val="005917A9"/>
    <w:rsid w:val="00591B50"/>
    <w:rsid w:val="00591C84"/>
    <w:rsid w:val="005931A0"/>
    <w:rsid w:val="00594FDD"/>
    <w:rsid w:val="00596443"/>
    <w:rsid w:val="005965C6"/>
    <w:rsid w:val="00596B14"/>
    <w:rsid w:val="005A0BA2"/>
    <w:rsid w:val="005A105D"/>
    <w:rsid w:val="005A2885"/>
    <w:rsid w:val="005A341B"/>
    <w:rsid w:val="005A4F3C"/>
    <w:rsid w:val="005A5182"/>
    <w:rsid w:val="005A5BF8"/>
    <w:rsid w:val="005A6E34"/>
    <w:rsid w:val="005A78EA"/>
    <w:rsid w:val="005B010F"/>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4439"/>
    <w:rsid w:val="00625718"/>
    <w:rsid w:val="006267F7"/>
    <w:rsid w:val="00626BDD"/>
    <w:rsid w:val="006308E5"/>
    <w:rsid w:val="00630ACD"/>
    <w:rsid w:val="00631902"/>
    <w:rsid w:val="006329DF"/>
    <w:rsid w:val="006329EA"/>
    <w:rsid w:val="006336D9"/>
    <w:rsid w:val="00634B2B"/>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55BFE"/>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B7F"/>
    <w:rsid w:val="00673F45"/>
    <w:rsid w:val="00674D10"/>
    <w:rsid w:val="00680F5D"/>
    <w:rsid w:val="00681949"/>
    <w:rsid w:val="00681986"/>
    <w:rsid w:val="00683173"/>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0AB6"/>
    <w:rsid w:val="006A1330"/>
    <w:rsid w:val="006A13B2"/>
    <w:rsid w:val="006A190C"/>
    <w:rsid w:val="006A22EB"/>
    <w:rsid w:val="006A2DA3"/>
    <w:rsid w:val="006A546A"/>
    <w:rsid w:val="006A54B5"/>
    <w:rsid w:val="006A77D5"/>
    <w:rsid w:val="006B07B3"/>
    <w:rsid w:val="006B0D78"/>
    <w:rsid w:val="006B3094"/>
    <w:rsid w:val="006B3230"/>
    <w:rsid w:val="006B3298"/>
    <w:rsid w:val="006B4930"/>
    <w:rsid w:val="006B4F89"/>
    <w:rsid w:val="006B5D89"/>
    <w:rsid w:val="006B60B7"/>
    <w:rsid w:val="006B7E27"/>
    <w:rsid w:val="006C09AE"/>
    <w:rsid w:val="006C185A"/>
    <w:rsid w:val="006C2099"/>
    <w:rsid w:val="006C27A6"/>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471"/>
    <w:rsid w:val="007265BF"/>
    <w:rsid w:val="007267AA"/>
    <w:rsid w:val="007270B8"/>
    <w:rsid w:val="00730D02"/>
    <w:rsid w:val="00730EAE"/>
    <w:rsid w:val="00730EB6"/>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0DE4"/>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7F7B0F"/>
    <w:rsid w:val="008016FB"/>
    <w:rsid w:val="00802014"/>
    <w:rsid w:val="00804DF6"/>
    <w:rsid w:val="00805CBD"/>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3793"/>
    <w:rsid w:val="00874039"/>
    <w:rsid w:val="00874108"/>
    <w:rsid w:val="008744EA"/>
    <w:rsid w:val="008770F1"/>
    <w:rsid w:val="00877647"/>
    <w:rsid w:val="00880967"/>
    <w:rsid w:val="00880CC3"/>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779"/>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452"/>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795"/>
    <w:rsid w:val="00925D63"/>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474"/>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4679"/>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94D"/>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6C3F"/>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98C"/>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16C1"/>
    <w:rsid w:val="00A2217B"/>
    <w:rsid w:val="00A22E6E"/>
    <w:rsid w:val="00A230CF"/>
    <w:rsid w:val="00A2656D"/>
    <w:rsid w:val="00A27BFF"/>
    <w:rsid w:val="00A30561"/>
    <w:rsid w:val="00A30B94"/>
    <w:rsid w:val="00A31A68"/>
    <w:rsid w:val="00A32B89"/>
    <w:rsid w:val="00A32EFC"/>
    <w:rsid w:val="00A35B90"/>
    <w:rsid w:val="00A41BF3"/>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5C8B"/>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2A33"/>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14D7"/>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9D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0518"/>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1EBB"/>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2B4"/>
    <w:rsid w:val="00C77BC9"/>
    <w:rsid w:val="00C80D82"/>
    <w:rsid w:val="00C814BC"/>
    <w:rsid w:val="00C81ECF"/>
    <w:rsid w:val="00C82768"/>
    <w:rsid w:val="00C82C23"/>
    <w:rsid w:val="00C83646"/>
    <w:rsid w:val="00C83DAE"/>
    <w:rsid w:val="00C85C4A"/>
    <w:rsid w:val="00C86A3D"/>
    <w:rsid w:val="00C8736B"/>
    <w:rsid w:val="00C87C8C"/>
    <w:rsid w:val="00C903B9"/>
    <w:rsid w:val="00C91B2C"/>
    <w:rsid w:val="00C926C4"/>
    <w:rsid w:val="00C93201"/>
    <w:rsid w:val="00C95D57"/>
    <w:rsid w:val="00C961F7"/>
    <w:rsid w:val="00C965D2"/>
    <w:rsid w:val="00C975DC"/>
    <w:rsid w:val="00C976DE"/>
    <w:rsid w:val="00CA14DE"/>
    <w:rsid w:val="00CA2908"/>
    <w:rsid w:val="00CA3CF9"/>
    <w:rsid w:val="00CA5067"/>
    <w:rsid w:val="00CA6144"/>
    <w:rsid w:val="00CB0AD4"/>
    <w:rsid w:val="00CB26E8"/>
    <w:rsid w:val="00CB49D6"/>
    <w:rsid w:val="00CB4CEF"/>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2734"/>
    <w:rsid w:val="00CF32B6"/>
    <w:rsid w:val="00CF3B1D"/>
    <w:rsid w:val="00CF5326"/>
    <w:rsid w:val="00CF5EBF"/>
    <w:rsid w:val="00CF6222"/>
    <w:rsid w:val="00CF7036"/>
    <w:rsid w:val="00CF7D02"/>
    <w:rsid w:val="00D00333"/>
    <w:rsid w:val="00D00746"/>
    <w:rsid w:val="00D00802"/>
    <w:rsid w:val="00D01391"/>
    <w:rsid w:val="00D01A2A"/>
    <w:rsid w:val="00D02A28"/>
    <w:rsid w:val="00D0392C"/>
    <w:rsid w:val="00D067F8"/>
    <w:rsid w:val="00D07439"/>
    <w:rsid w:val="00D07D6B"/>
    <w:rsid w:val="00D10906"/>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0DDA"/>
    <w:rsid w:val="00D31B5C"/>
    <w:rsid w:val="00D355EE"/>
    <w:rsid w:val="00D35B72"/>
    <w:rsid w:val="00D3631C"/>
    <w:rsid w:val="00D36B99"/>
    <w:rsid w:val="00D37223"/>
    <w:rsid w:val="00D37486"/>
    <w:rsid w:val="00D37AAC"/>
    <w:rsid w:val="00D40C18"/>
    <w:rsid w:val="00D4133A"/>
    <w:rsid w:val="00D415E1"/>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66648"/>
    <w:rsid w:val="00D7135E"/>
    <w:rsid w:val="00D73126"/>
    <w:rsid w:val="00D73670"/>
    <w:rsid w:val="00D7445A"/>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1C9F"/>
    <w:rsid w:val="00E12CB3"/>
    <w:rsid w:val="00E13D28"/>
    <w:rsid w:val="00E14129"/>
    <w:rsid w:val="00E14142"/>
    <w:rsid w:val="00E15061"/>
    <w:rsid w:val="00E169B0"/>
    <w:rsid w:val="00E1772F"/>
    <w:rsid w:val="00E17C47"/>
    <w:rsid w:val="00E20723"/>
    <w:rsid w:val="00E22130"/>
    <w:rsid w:val="00E227A1"/>
    <w:rsid w:val="00E22DF7"/>
    <w:rsid w:val="00E24486"/>
    <w:rsid w:val="00E24E44"/>
    <w:rsid w:val="00E2717B"/>
    <w:rsid w:val="00E27293"/>
    <w:rsid w:val="00E27DAC"/>
    <w:rsid w:val="00E32550"/>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0DED"/>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67"/>
    <w:rsid w:val="00E80394"/>
    <w:rsid w:val="00E80F57"/>
    <w:rsid w:val="00E81994"/>
    <w:rsid w:val="00E8397C"/>
    <w:rsid w:val="00E83FBC"/>
    <w:rsid w:val="00E853F3"/>
    <w:rsid w:val="00E8540F"/>
    <w:rsid w:val="00E857AE"/>
    <w:rsid w:val="00E909F2"/>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159"/>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4797"/>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1B03"/>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0EF8"/>
    <w:rsid w:val="00FA2616"/>
    <w:rsid w:val="00FA2FF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13C"/>
    <w:rsid w:val="00FF4458"/>
    <w:rsid w:val="00FF45FC"/>
    <w:rsid w:val="00FF5306"/>
    <w:rsid w:val="00FF530C"/>
    <w:rsid w:val="00FF5668"/>
    <w:rsid w:val="00FF57BD"/>
    <w:rsid w:val="00FF5E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6341684">
      <w:bodyDiv w:val="1"/>
      <w:marLeft w:val="0"/>
      <w:marRight w:val="0"/>
      <w:marTop w:val="0"/>
      <w:marBottom w:val="0"/>
      <w:divBdr>
        <w:top w:val="none" w:sz="0" w:space="0" w:color="auto"/>
        <w:left w:val="none" w:sz="0" w:space="0" w:color="auto"/>
        <w:bottom w:val="none" w:sz="0" w:space="0" w:color="auto"/>
        <w:right w:val="none" w:sz="0" w:space="0" w:color="auto"/>
      </w:divBdr>
      <w:divsChild>
        <w:div w:id="1056667090">
          <w:marLeft w:val="547"/>
          <w:marRight w:val="0"/>
          <w:marTop w:val="115"/>
          <w:marBottom w:val="0"/>
          <w:divBdr>
            <w:top w:val="none" w:sz="0" w:space="0" w:color="auto"/>
            <w:left w:val="none" w:sz="0" w:space="0" w:color="auto"/>
            <w:bottom w:val="none" w:sz="0" w:space="0" w:color="auto"/>
            <w:right w:val="none" w:sz="0" w:space="0" w:color="auto"/>
          </w:divBdr>
        </w:div>
        <w:div w:id="324624831">
          <w:marLeft w:val="1166"/>
          <w:marRight w:val="0"/>
          <w:marTop w:val="96"/>
          <w:marBottom w:val="0"/>
          <w:divBdr>
            <w:top w:val="none" w:sz="0" w:space="0" w:color="auto"/>
            <w:left w:val="none" w:sz="0" w:space="0" w:color="auto"/>
            <w:bottom w:val="none" w:sz="0" w:space="0" w:color="auto"/>
            <w:right w:val="none" w:sz="0" w:space="0" w:color="auto"/>
          </w:divBdr>
        </w:div>
        <w:div w:id="319693122">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8275292">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62886711">
      <w:bodyDiv w:val="1"/>
      <w:marLeft w:val="0"/>
      <w:marRight w:val="0"/>
      <w:marTop w:val="0"/>
      <w:marBottom w:val="0"/>
      <w:divBdr>
        <w:top w:val="none" w:sz="0" w:space="0" w:color="auto"/>
        <w:left w:val="none" w:sz="0" w:space="0" w:color="auto"/>
        <w:bottom w:val="none" w:sz="0" w:space="0" w:color="auto"/>
        <w:right w:val="none" w:sz="0" w:space="0" w:color="auto"/>
      </w:divBdr>
      <w:divsChild>
        <w:div w:id="1057708874">
          <w:marLeft w:val="547"/>
          <w:marRight w:val="0"/>
          <w:marTop w:val="115"/>
          <w:marBottom w:val="0"/>
          <w:divBdr>
            <w:top w:val="none" w:sz="0" w:space="0" w:color="auto"/>
            <w:left w:val="none" w:sz="0" w:space="0" w:color="auto"/>
            <w:bottom w:val="none" w:sz="0" w:space="0" w:color="auto"/>
            <w:right w:val="none" w:sz="0" w:space="0" w:color="auto"/>
          </w:divBdr>
        </w:div>
        <w:div w:id="1226061354">
          <w:marLeft w:val="1166"/>
          <w:marRight w:val="0"/>
          <w:marTop w:val="96"/>
          <w:marBottom w:val="0"/>
          <w:divBdr>
            <w:top w:val="none" w:sz="0" w:space="0" w:color="auto"/>
            <w:left w:val="none" w:sz="0" w:space="0" w:color="auto"/>
            <w:bottom w:val="none" w:sz="0" w:space="0" w:color="auto"/>
            <w:right w:val="none" w:sz="0" w:space="0" w:color="auto"/>
          </w:divBdr>
        </w:div>
        <w:div w:id="319816645">
          <w:marLeft w:val="1166"/>
          <w:marRight w:val="0"/>
          <w:marTop w:val="96"/>
          <w:marBottom w:val="0"/>
          <w:divBdr>
            <w:top w:val="none" w:sz="0" w:space="0" w:color="auto"/>
            <w:left w:val="none" w:sz="0" w:space="0" w:color="auto"/>
            <w:bottom w:val="none" w:sz="0" w:space="0" w:color="auto"/>
            <w:right w:val="none" w:sz="0" w:space="0" w:color="auto"/>
          </w:divBdr>
        </w:div>
        <w:div w:id="626160779">
          <w:marLeft w:val="1166"/>
          <w:marRight w:val="0"/>
          <w:marTop w:val="96"/>
          <w:marBottom w:val="0"/>
          <w:divBdr>
            <w:top w:val="none" w:sz="0" w:space="0" w:color="auto"/>
            <w:left w:val="none" w:sz="0" w:space="0" w:color="auto"/>
            <w:bottom w:val="none" w:sz="0" w:space="0" w:color="auto"/>
            <w:right w:val="none" w:sz="0" w:space="0" w:color="auto"/>
          </w:divBdr>
        </w:div>
        <w:div w:id="838615171">
          <w:marLeft w:val="1166"/>
          <w:marRight w:val="0"/>
          <w:marTop w:val="96"/>
          <w:marBottom w:val="0"/>
          <w:divBdr>
            <w:top w:val="none" w:sz="0" w:space="0" w:color="auto"/>
            <w:left w:val="none" w:sz="0" w:space="0" w:color="auto"/>
            <w:bottom w:val="none" w:sz="0" w:space="0" w:color="auto"/>
            <w:right w:val="none" w:sz="0" w:space="0" w:color="auto"/>
          </w:divBdr>
        </w:div>
        <w:div w:id="243927184">
          <w:marLeft w:val="1800"/>
          <w:marRight w:val="0"/>
          <w:marTop w:val="77"/>
          <w:marBottom w:val="0"/>
          <w:divBdr>
            <w:top w:val="none" w:sz="0" w:space="0" w:color="auto"/>
            <w:left w:val="none" w:sz="0" w:space="0" w:color="auto"/>
            <w:bottom w:val="none" w:sz="0" w:space="0" w:color="auto"/>
            <w:right w:val="none" w:sz="0" w:space="0" w:color="auto"/>
          </w:divBdr>
        </w:div>
        <w:div w:id="1970283732">
          <w:marLeft w:val="1800"/>
          <w:marRight w:val="0"/>
          <w:marTop w:val="77"/>
          <w:marBottom w:val="0"/>
          <w:divBdr>
            <w:top w:val="none" w:sz="0" w:space="0" w:color="auto"/>
            <w:left w:val="none" w:sz="0" w:space="0" w:color="auto"/>
            <w:bottom w:val="none" w:sz="0" w:space="0" w:color="auto"/>
            <w:right w:val="none" w:sz="0" w:space="0" w:color="auto"/>
          </w:divBdr>
        </w:div>
        <w:div w:id="1705060916">
          <w:marLeft w:val="1800"/>
          <w:marRight w:val="0"/>
          <w:marTop w:val="77"/>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39047026">
      <w:bodyDiv w:val="1"/>
      <w:marLeft w:val="0"/>
      <w:marRight w:val="0"/>
      <w:marTop w:val="0"/>
      <w:marBottom w:val="0"/>
      <w:divBdr>
        <w:top w:val="none" w:sz="0" w:space="0" w:color="auto"/>
        <w:left w:val="none" w:sz="0" w:space="0" w:color="auto"/>
        <w:bottom w:val="none" w:sz="0" w:space="0" w:color="auto"/>
        <w:right w:val="none" w:sz="0" w:space="0" w:color="auto"/>
      </w:divBdr>
      <w:divsChild>
        <w:div w:id="355734163">
          <w:marLeft w:val="547"/>
          <w:marRight w:val="0"/>
          <w:marTop w:val="115"/>
          <w:marBottom w:val="0"/>
          <w:divBdr>
            <w:top w:val="none" w:sz="0" w:space="0" w:color="auto"/>
            <w:left w:val="none" w:sz="0" w:space="0" w:color="auto"/>
            <w:bottom w:val="none" w:sz="0" w:space="0" w:color="auto"/>
            <w:right w:val="none" w:sz="0" w:space="0" w:color="auto"/>
          </w:divBdr>
        </w:div>
        <w:div w:id="253129662">
          <w:marLeft w:val="1166"/>
          <w:marRight w:val="0"/>
          <w:marTop w:val="96"/>
          <w:marBottom w:val="0"/>
          <w:divBdr>
            <w:top w:val="none" w:sz="0" w:space="0" w:color="auto"/>
            <w:left w:val="none" w:sz="0" w:space="0" w:color="auto"/>
            <w:bottom w:val="none" w:sz="0" w:space="0" w:color="auto"/>
            <w:right w:val="none" w:sz="0" w:space="0" w:color="auto"/>
          </w:divBdr>
        </w:div>
        <w:div w:id="2084178410">
          <w:marLeft w:val="1166"/>
          <w:marRight w:val="0"/>
          <w:marTop w:val="96"/>
          <w:marBottom w:val="0"/>
          <w:divBdr>
            <w:top w:val="none" w:sz="0" w:space="0" w:color="auto"/>
            <w:left w:val="none" w:sz="0" w:space="0" w:color="auto"/>
            <w:bottom w:val="none" w:sz="0" w:space="0" w:color="auto"/>
            <w:right w:val="none" w:sz="0" w:space="0" w:color="auto"/>
          </w:divBdr>
        </w:div>
        <w:div w:id="1881282769">
          <w:marLeft w:val="547"/>
          <w:marRight w:val="0"/>
          <w:marTop w:val="115"/>
          <w:marBottom w:val="0"/>
          <w:divBdr>
            <w:top w:val="none" w:sz="0" w:space="0" w:color="auto"/>
            <w:left w:val="none" w:sz="0" w:space="0" w:color="auto"/>
            <w:bottom w:val="none" w:sz="0" w:space="0" w:color="auto"/>
            <w:right w:val="none" w:sz="0" w:space="0" w:color="auto"/>
          </w:divBdr>
        </w:div>
        <w:div w:id="472721137">
          <w:marLeft w:val="547"/>
          <w:marRight w:val="0"/>
          <w:marTop w:val="115"/>
          <w:marBottom w:val="0"/>
          <w:divBdr>
            <w:top w:val="none" w:sz="0" w:space="0" w:color="auto"/>
            <w:left w:val="none" w:sz="0" w:space="0" w:color="auto"/>
            <w:bottom w:val="none" w:sz="0" w:space="0" w:color="auto"/>
            <w:right w:val="none" w:sz="0" w:space="0" w:color="auto"/>
          </w:divBdr>
        </w:div>
        <w:div w:id="2110928462">
          <w:marLeft w:val="1166"/>
          <w:marRight w:val="0"/>
          <w:marTop w:val="96"/>
          <w:marBottom w:val="0"/>
          <w:divBdr>
            <w:top w:val="none" w:sz="0" w:space="0" w:color="auto"/>
            <w:left w:val="none" w:sz="0" w:space="0" w:color="auto"/>
            <w:bottom w:val="none" w:sz="0" w:space="0" w:color="auto"/>
            <w:right w:val="none" w:sz="0" w:space="0" w:color="auto"/>
          </w:divBdr>
        </w:div>
        <w:div w:id="1634482487">
          <w:marLeft w:val="547"/>
          <w:marRight w:val="0"/>
          <w:marTop w:val="115"/>
          <w:marBottom w:val="0"/>
          <w:divBdr>
            <w:top w:val="none" w:sz="0" w:space="0" w:color="auto"/>
            <w:left w:val="none" w:sz="0" w:space="0" w:color="auto"/>
            <w:bottom w:val="none" w:sz="0" w:space="0" w:color="auto"/>
            <w:right w:val="none" w:sz="0" w:space="0" w:color="auto"/>
          </w:divBdr>
        </w:div>
        <w:div w:id="345405212">
          <w:marLeft w:val="1166"/>
          <w:marRight w:val="0"/>
          <w:marTop w:val="96"/>
          <w:marBottom w:val="0"/>
          <w:divBdr>
            <w:top w:val="none" w:sz="0" w:space="0" w:color="auto"/>
            <w:left w:val="none" w:sz="0" w:space="0" w:color="auto"/>
            <w:bottom w:val="none" w:sz="0" w:space="0" w:color="auto"/>
            <w:right w:val="none" w:sz="0" w:space="0" w:color="auto"/>
          </w:divBdr>
        </w:div>
      </w:divsChild>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766786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6010315">
      <w:bodyDiv w:val="1"/>
      <w:marLeft w:val="0"/>
      <w:marRight w:val="0"/>
      <w:marTop w:val="0"/>
      <w:marBottom w:val="0"/>
      <w:divBdr>
        <w:top w:val="none" w:sz="0" w:space="0" w:color="auto"/>
        <w:left w:val="none" w:sz="0" w:space="0" w:color="auto"/>
        <w:bottom w:val="none" w:sz="0" w:space="0" w:color="auto"/>
        <w:right w:val="none" w:sz="0" w:space="0" w:color="auto"/>
      </w:divBdr>
      <w:divsChild>
        <w:div w:id="262106143">
          <w:marLeft w:val="547"/>
          <w:marRight w:val="0"/>
          <w:marTop w:val="115"/>
          <w:marBottom w:val="0"/>
          <w:divBdr>
            <w:top w:val="none" w:sz="0" w:space="0" w:color="auto"/>
            <w:left w:val="none" w:sz="0" w:space="0" w:color="auto"/>
            <w:bottom w:val="none" w:sz="0" w:space="0" w:color="auto"/>
            <w:right w:val="none" w:sz="0" w:space="0" w:color="auto"/>
          </w:divBdr>
        </w:div>
        <w:div w:id="468668297">
          <w:marLeft w:val="1166"/>
          <w:marRight w:val="0"/>
          <w:marTop w:val="96"/>
          <w:marBottom w:val="0"/>
          <w:divBdr>
            <w:top w:val="none" w:sz="0" w:space="0" w:color="auto"/>
            <w:left w:val="none" w:sz="0" w:space="0" w:color="auto"/>
            <w:bottom w:val="none" w:sz="0" w:space="0" w:color="auto"/>
            <w:right w:val="none" w:sz="0" w:space="0" w:color="auto"/>
          </w:divBdr>
        </w:div>
        <w:div w:id="1199246611">
          <w:marLeft w:val="1166"/>
          <w:marRight w:val="0"/>
          <w:marTop w:val="96"/>
          <w:marBottom w:val="0"/>
          <w:divBdr>
            <w:top w:val="none" w:sz="0" w:space="0" w:color="auto"/>
            <w:left w:val="none" w:sz="0" w:space="0" w:color="auto"/>
            <w:bottom w:val="none" w:sz="0" w:space="0" w:color="auto"/>
            <w:right w:val="none" w:sz="0" w:space="0" w:color="auto"/>
          </w:divBdr>
        </w:div>
      </w:divsChild>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75573196">
      <w:bodyDiv w:val="1"/>
      <w:marLeft w:val="0"/>
      <w:marRight w:val="0"/>
      <w:marTop w:val="0"/>
      <w:marBottom w:val="0"/>
      <w:divBdr>
        <w:top w:val="none" w:sz="0" w:space="0" w:color="auto"/>
        <w:left w:val="none" w:sz="0" w:space="0" w:color="auto"/>
        <w:bottom w:val="none" w:sz="0" w:space="0" w:color="auto"/>
        <w:right w:val="none" w:sz="0" w:space="0" w:color="auto"/>
      </w:divBdr>
      <w:divsChild>
        <w:div w:id="230846785">
          <w:marLeft w:val="547"/>
          <w:marRight w:val="0"/>
          <w:marTop w:val="115"/>
          <w:marBottom w:val="0"/>
          <w:divBdr>
            <w:top w:val="none" w:sz="0" w:space="0" w:color="auto"/>
            <w:left w:val="none" w:sz="0" w:space="0" w:color="auto"/>
            <w:bottom w:val="none" w:sz="0" w:space="0" w:color="auto"/>
            <w:right w:val="none" w:sz="0" w:space="0" w:color="auto"/>
          </w:divBdr>
        </w:div>
        <w:div w:id="2146773175">
          <w:marLeft w:val="1166"/>
          <w:marRight w:val="0"/>
          <w:marTop w:val="96"/>
          <w:marBottom w:val="0"/>
          <w:divBdr>
            <w:top w:val="none" w:sz="0" w:space="0" w:color="auto"/>
            <w:left w:val="none" w:sz="0" w:space="0" w:color="auto"/>
            <w:bottom w:val="none" w:sz="0" w:space="0" w:color="auto"/>
            <w:right w:val="none" w:sz="0" w:space="0" w:color="auto"/>
          </w:divBdr>
        </w:div>
        <w:div w:id="93062301">
          <w:marLeft w:val="1166"/>
          <w:marRight w:val="0"/>
          <w:marTop w:val="96"/>
          <w:marBottom w:val="0"/>
          <w:divBdr>
            <w:top w:val="none" w:sz="0" w:space="0" w:color="auto"/>
            <w:left w:val="none" w:sz="0" w:space="0" w:color="auto"/>
            <w:bottom w:val="none" w:sz="0" w:space="0" w:color="auto"/>
            <w:right w:val="none" w:sz="0" w:space="0" w:color="auto"/>
          </w:divBdr>
        </w:div>
        <w:div w:id="2145075279">
          <w:marLeft w:val="1166"/>
          <w:marRight w:val="0"/>
          <w:marTop w:val="96"/>
          <w:marBottom w:val="0"/>
          <w:divBdr>
            <w:top w:val="none" w:sz="0" w:space="0" w:color="auto"/>
            <w:left w:val="none" w:sz="0" w:space="0" w:color="auto"/>
            <w:bottom w:val="none" w:sz="0" w:space="0" w:color="auto"/>
            <w:right w:val="none" w:sz="0" w:space="0" w:color="auto"/>
          </w:divBdr>
        </w:div>
        <w:div w:id="1034887867">
          <w:marLeft w:val="1166"/>
          <w:marRight w:val="0"/>
          <w:marTop w:val="96"/>
          <w:marBottom w:val="0"/>
          <w:divBdr>
            <w:top w:val="none" w:sz="0" w:space="0" w:color="auto"/>
            <w:left w:val="none" w:sz="0" w:space="0" w:color="auto"/>
            <w:bottom w:val="none" w:sz="0" w:space="0" w:color="auto"/>
            <w:right w:val="none" w:sz="0" w:space="0" w:color="auto"/>
          </w:divBdr>
        </w:div>
        <w:div w:id="2081101890">
          <w:marLeft w:val="1800"/>
          <w:marRight w:val="0"/>
          <w:marTop w:val="77"/>
          <w:marBottom w:val="0"/>
          <w:divBdr>
            <w:top w:val="none" w:sz="0" w:space="0" w:color="auto"/>
            <w:left w:val="none" w:sz="0" w:space="0" w:color="auto"/>
            <w:bottom w:val="none" w:sz="0" w:space="0" w:color="auto"/>
            <w:right w:val="none" w:sz="0" w:space="0" w:color="auto"/>
          </w:divBdr>
        </w:div>
        <w:div w:id="430441285">
          <w:marLeft w:val="1800"/>
          <w:marRight w:val="0"/>
          <w:marTop w:val="77"/>
          <w:marBottom w:val="0"/>
          <w:divBdr>
            <w:top w:val="none" w:sz="0" w:space="0" w:color="auto"/>
            <w:left w:val="none" w:sz="0" w:space="0" w:color="auto"/>
            <w:bottom w:val="none" w:sz="0" w:space="0" w:color="auto"/>
            <w:right w:val="none" w:sz="0" w:space="0" w:color="auto"/>
          </w:divBdr>
        </w:div>
        <w:div w:id="1755735211">
          <w:marLeft w:val="1800"/>
          <w:marRight w:val="0"/>
          <w:marTop w:val="77"/>
          <w:marBottom w:val="0"/>
          <w:divBdr>
            <w:top w:val="none" w:sz="0" w:space="0" w:color="auto"/>
            <w:left w:val="none" w:sz="0" w:space="0" w:color="auto"/>
            <w:bottom w:val="none" w:sz="0" w:space="0" w:color="auto"/>
            <w:right w:val="none" w:sz="0" w:space="0" w:color="auto"/>
          </w:divBdr>
        </w:div>
        <w:div w:id="149757194">
          <w:marLeft w:val="1800"/>
          <w:marRight w:val="0"/>
          <w:marTop w:val="77"/>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229">
      <w:bodyDiv w:val="1"/>
      <w:marLeft w:val="0"/>
      <w:marRight w:val="0"/>
      <w:marTop w:val="0"/>
      <w:marBottom w:val="0"/>
      <w:divBdr>
        <w:top w:val="none" w:sz="0" w:space="0" w:color="auto"/>
        <w:left w:val="none" w:sz="0" w:space="0" w:color="auto"/>
        <w:bottom w:val="none" w:sz="0" w:space="0" w:color="auto"/>
        <w:right w:val="none" w:sz="0" w:space="0" w:color="auto"/>
      </w:divBdr>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4023983">
      <w:bodyDiv w:val="1"/>
      <w:marLeft w:val="0"/>
      <w:marRight w:val="0"/>
      <w:marTop w:val="0"/>
      <w:marBottom w:val="0"/>
      <w:divBdr>
        <w:top w:val="none" w:sz="0" w:space="0" w:color="auto"/>
        <w:left w:val="none" w:sz="0" w:space="0" w:color="auto"/>
        <w:bottom w:val="none" w:sz="0" w:space="0" w:color="auto"/>
        <w:right w:val="none" w:sz="0" w:space="0" w:color="auto"/>
      </w:divBdr>
    </w:div>
    <w:div w:id="954411543">
      <w:bodyDiv w:val="1"/>
      <w:marLeft w:val="0"/>
      <w:marRight w:val="0"/>
      <w:marTop w:val="0"/>
      <w:marBottom w:val="0"/>
      <w:divBdr>
        <w:top w:val="none" w:sz="0" w:space="0" w:color="auto"/>
        <w:left w:val="none" w:sz="0" w:space="0" w:color="auto"/>
        <w:bottom w:val="none" w:sz="0" w:space="0" w:color="auto"/>
        <w:right w:val="none" w:sz="0" w:space="0" w:color="auto"/>
      </w:divBdr>
      <w:divsChild>
        <w:div w:id="295063829">
          <w:marLeft w:val="547"/>
          <w:marRight w:val="0"/>
          <w:marTop w:val="115"/>
          <w:marBottom w:val="0"/>
          <w:divBdr>
            <w:top w:val="none" w:sz="0" w:space="0" w:color="auto"/>
            <w:left w:val="none" w:sz="0" w:space="0" w:color="auto"/>
            <w:bottom w:val="none" w:sz="0" w:space="0" w:color="auto"/>
            <w:right w:val="none" w:sz="0" w:space="0" w:color="auto"/>
          </w:divBdr>
        </w:div>
        <w:div w:id="865798674">
          <w:marLeft w:val="1166"/>
          <w:marRight w:val="0"/>
          <w:marTop w:val="96"/>
          <w:marBottom w:val="0"/>
          <w:divBdr>
            <w:top w:val="none" w:sz="0" w:space="0" w:color="auto"/>
            <w:left w:val="none" w:sz="0" w:space="0" w:color="auto"/>
            <w:bottom w:val="none" w:sz="0" w:space="0" w:color="auto"/>
            <w:right w:val="none" w:sz="0" w:space="0" w:color="auto"/>
          </w:divBdr>
        </w:div>
        <w:div w:id="1773278274">
          <w:marLeft w:val="1166"/>
          <w:marRight w:val="0"/>
          <w:marTop w:val="96"/>
          <w:marBottom w:val="0"/>
          <w:divBdr>
            <w:top w:val="none" w:sz="0" w:space="0" w:color="auto"/>
            <w:left w:val="none" w:sz="0" w:space="0" w:color="auto"/>
            <w:bottom w:val="none" w:sz="0" w:space="0" w:color="auto"/>
            <w:right w:val="none" w:sz="0" w:space="0" w:color="auto"/>
          </w:divBdr>
        </w:div>
      </w:divsChild>
    </w:div>
    <w:div w:id="974918175">
      <w:bodyDiv w:val="1"/>
      <w:marLeft w:val="0"/>
      <w:marRight w:val="0"/>
      <w:marTop w:val="0"/>
      <w:marBottom w:val="0"/>
      <w:divBdr>
        <w:top w:val="none" w:sz="0" w:space="0" w:color="auto"/>
        <w:left w:val="none" w:sz="0" w:space="0" w:color="auto"/>
        <w:bottom w:val="none" w:sz="0" w:space="0" w:color="auto"/>
        <w:right w:val="none" w:sz="0" w:space="0" w:color="auto"/>
      </w:divBdr>
      <w:divsChild>
        <w:div w:id="846600339">
          <w:marLeft w:val="1166"/>
          <w:marRight w:val="0"/>
          <w:marTop w:val="96"/>
          <w:marBottom w:val="0"/>
          <w:divBdr>
            <w:top w:val="none" w:sz="0" w:space="0" w:color="auto"/>
            <w:left w:val="none" w:sz="0" w:space="0" w:color="auto"/>
            <w:bottom w:val="none" w:sz="0" w:space="0" w:color="auto"/>
            <w:right w:val="none" w:sz="0" w:space="0" w:color="auto"/>
          </w:divBdr>
        </w:div>
        <w:div w:id="1245264808">
          <w:marLeft w:val="1800"/>
          <w:marRight w:val="0"/>
          <w:marTop w:val="77"/>
          <w:marBottom w:val="0"/>
          <w:divBdr>
            <w:top w:val="none" w:sz="0" w:space="0" w:color="auto"/>
            <w:left w:val="none" w:sz="0" w:space="0" w:color="auto"/>
            <w:bottom w:val="none" w:sz="0" w:space="0" w:color="auto"/>
            <w:right w:val="none" w:sz="0" w:space="0" w:color="auto"/>
          </w:divBdr>
        </w:div>
        <w:div w:id="1029261979">
          <w:marLeft w:val="1800"/>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199856300">
      <w:bodyDiv w:val="1"/>
      <w:marLeft w:val="0"/>
      <w:marRight w:val="0"/>
      <w:marTop w:val="0"/>
      <w:marBottom w:val="0"/>
      <w:divBdr>
        <w:top w:val="none" w:sz="0" w:space="0" w:color="auto"/>
        <w:left w:val="none" w:sz="0" w:space="0" w:color="auto"/>
        <w:bottom w:val="none" w:sz="0" w:space="0" w:color="auto"/>
        <w:right w:val="none" w:sz="0" w:space="0" w:color="auto"/>
      </w:divBdr>
      <w:divsChild>
        <w:div w:id="909510399">
          <w:marLeft w:val="1800"/>
          <w:marRight w:val="0"/>
          <w:marTop w:val="77"/>
          <w:marBottom w:val="0"/>
          <w:divBdr>
            <w:top w:val="none" w:sz="0" w:space="0" w:color="auto"/>
            <w:left w:val="none" w:sz="0" w:space="0" w:color="auto"/>
            <w:bottom w:val="none" w:sz="0" w:space="0" w:color="auto"/>
            <w:right w:val="none" w:sz="0" w:space="0" w:color="auto"/>
          </w:divBdr>
        </w:div>
        <w:div w:id="1718315715">
          <w:marLeft w:val="1800"/>
          <w:marRight w:val="0"/>
          <w:marTop w:val="77"/>
          <w:marBottom w:val="0"/>
          <w:divBdr>
            <w:top w:val="none" w:sz="0" w:space="0" w:color="auto"/>
            <w:left w:val="none" w:sz="0" w:space="0" w:color="auto"/>
            <w:bottom w:val="none" w:sz="0" w:space="0" w:color="auto"/>
            <w:right w:val="none" w:sz="0" w:space="0" w:color="auto"/>
          </w:divBdr>
        </w:div>
        <w:div w:id="1775129594">
          <w:marLeft w:val="1800"/>
          <w:marRight w:val="0"/>
          <w:marTop w:val="77"/>
          <w:marBottom w:val="0"/>
          <w:divBdr>
            <w:top w:val="none" w:sz="0" w:space="0" w:color="auto"/>
            <w:left w:val="none" w:sz="0" w:space="0" w:color="auto"/>
            <w:bottom w:val="none" w:sz="0" w:space="0" w:color="auto"/>
            <w:right w:val="none" w:sz="0" w:space="0" w:color="auto"/>
          </w:divBdr>
        </w:div>
        <w:div w:id="857700105">
          <w:marLeft w:val="1800"/>
          <w:marRight w:val="0"/>
          <w:marTop w:val="77"/>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78564712">
      <w:bodyDiv w:val="1"/>
      <w:marLeft w:val="0"/>
      <w:marRight w:val="0"/>
      <w:marTop w:val="0"/>
      <w:marBottom w:val="0"/>
      <w:divBdr>
        <w:top w:val="none" w:sz="0" w:space="0" w:color="auto"/>
        <w:left w:val="none" w:sz="0" w:space="0" w:color="auto"/>
        <w:bottom w:val="none" w:sz="0" w:space="0" w:color="auto"/>
        <w:right w:val="none" w:sz="0" w:space="0" w:color="auto"/>
      </w:divBdr>
      <w:divsChild>
        <w:div w:id="1253200592">
          <w:marLeft w:val="547"/>
          <w:marRight w:val="0"/>
          <w:marTop w:val="115"/>
          <w:marBottom w:val="0"/>
          <w:divBdr>
            <w:top w:val="none" w:sz="0" w:space="0" w:color="auto"/>
            <w:left w:val="none" w:sz="0" w:space="0" w:color="auto"/>
            <w:bottom w:val="none" w:sz="0" w:space="0" w:color="auto"/>
            <w:right w:val="none" w:sz="0" w:space="0" w:color="auto"/>
          </w:divBdr>
        </w:div>
        <w:div w:id="354310941">
          <w:marLeft w:val="1166"/>
          <w:marRight w:val="0"/>
          <w:marTop w:val="96"/>
          <w:marBottom w:val="0"/>
          <w:divBdr>
            <w:top w:val="none" w:sz="0" w:space="0" w:color="auto"/>
            <w:left w:val="none" w:sz="0" w:space="0" w:color="auto"/>
            <w:bottom w:val="none" w:sz="0" w:space="0" w:color="auto"/>
            <w:right w:val="none" w:sz="0" w:space="0" w:color="auto"/>
          </w:divBdr>
        </w:div>
        <w:div w:id="2089883632">
          <w:marLeft w:val="1166"/>
          <w:marRight w:val="0"/>
          <w:marTop w:val="96"/>
          <w:marBottom w:val="0"/>
          <w:divBdr>
            <w:top w:val="none" w:sz="0" w:space="0" w:color="auto"/>
            <w:left w:val="none" w:sz="0" w:space="0" w:color="auto"/>
            <w:bottom w:val="none" w:sz="0" w:space="0" w:color="auto"/>
            <w:right w:val="none" w:sz="0" w:space="0" w:color="auto"/>
          </w:divBdr>
        </w:div>
        <w:div w:id="1467550713">
          <w:marLeft w:val="1800"/>
          <w:marRight w:val="0"/>
          <w:marTop w:val="77"/>
          <w:marBottom w:val="0"/>
          <w:divBdr>
            <w:top w:val="none" w:sz="0" w:space="0" w:color="auto"/>
            <w:left w:val="none" w:sz="0" w:space="0" w:color="auto"/>
            <w:bottom w:val="none" w:sz="0" w:space="0" w:color="auto"/>
            <w:right w:val="none" w:sz="0" w:space="0" w:color="auto"/>
          </w:divBdr>
        </w:div>
        <w:div w:id="1478494914">
          <w:marLeft w:val="1800"/>
          <w:marRight w:val="0"/>
          <w:marTop w:val="77"/>
          <w:marBottom w:val="0"/>
          <w:divBdr>
            <w:top w:val="none" w:sz="0" w:space="0" w:color="auto"/>
            <w:left w:val="none" w:sz="0" w:space="0" w:color="auto"/>
            <w:bottom w:val="none" w:sz="0" w:space="0" w:color="auto"/>
            <w:right w:val="none" w:sz="0" w:space="0" w:color="auto"/>
          </w:divBdr>
        </w:div>
      </w:divsChild>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2227100">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691641411">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7109157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1732122">
      <w:bodyDiv w:val="1"/>
      <w:marLeft w:val="0"/>
      <w:marRight w:val="0"/>
      <w:marTop w:val="0"/>
      <w:marBottom w:val="0"/>
      <w:divBdr>
        <w:top w:val="none" w:sz="0" w:space="0" w:color="auto"/>
        <w:left w:val="none" w:sz="0" w:space="0" w:color="auto"/>
        <w:bottom w:val="none" w:sz="0" w:space="0" w:color="auto"/>
        <w:right w:val="none" w:sz="0" w:space="0" w:color="auto"/>
      </w:divBdr>
      <w:divsChild>
        <w:div w:id="1907258173">
          <w:marLeft w:val="547"/>
          <w:marRight w:val="0"/>
          <w:marTop w:val="115"/>
          <w:marBottom w:val="0"/>
          <w:divBdr>
            <w:top w:val="none" w:sz="0" w:space="0" w:color="auto"/>
            <w:left w:val="none" w:sz="0" w:space="0" w:color="auto"/>
            <w:bottom w:val="none" w:sz="0" w:space="0" w:color="auto"/>
            <w:right w:val="none" w:sz="0" w:space="0" w:color="auto"/>
          </w:divBdr>
        </w:div>
        <w:div w:id="653416503">
          <w:marLeft w:val="1166"/>
          <w:marRight w:val="0"/>
          <w:marTop w:val="96"/>
          <w:marBottom w:val="0"/>
          <w:divBdr>
            <w:top w:val="none" w:sz="0" w:space="0" w:color="auto"/>
            <w:left w:val="none" w:sz="0" w:space="0" w:color="auto"/>
            <w:bottom w:val="none" w:sz="0" w:space="0" w:color="auto"/>
            <w:right w:val="none" w:sz="0" w:space="0" w:color="auto"/>
          </w:divBdr>
        </w:div>
        <w:div w:id="1247808936">
          <w:marLeft w:val="1166"/>
          <w:marRight w:val="0"/>
          <w:marTop w:val="96"/>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D51DC-255B-4F5D-BB47-E93B7E4C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Jinghui</cp:lastModifiedBy>
  <cp:revision>6</cp:revision>
  <cp:lastPrinted>2013-08-12T08:03:00Z</cp:lastPrinted>
  <dcterms:created xsi:type="dcterms:W3CDTF">2014-09-26T19:56:00Z</dcterms:created>
  <dcterms:modified xsi:type="dcterms:W3CDTF">2014-09-28T10:37:00Z</dcterms:modified>
</cp:coreProperties>
</file>